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6217" w14:textId="61A94BAE" w:rsidR="00510A5B" w:rsidRPr="00510A5B" w:rsidRDefault="00510A5B" w:rsidP="00510A5B">
      <w:pPr>
        <w:pStyle w:val="berohne"/>
      </w:pPr>
      <w:r w:rsidRPr="00510A5B">
        <w:t>Wichtige Unterlagen für den Wirtschaftsausschuss – und was drinsteht:</w:t>
      </w:r>
    </w:p>
    <w:p w14:paraId="7AC5DDB9" w14:textId="77777777" w:rsidR="00510A5B" w:rsidRPr="00510A5B" w:rsidRDefault="00510A5B" w:rsidP="00510A5B">
      <w:r w:rsidRPr="00510A5B">
        <w:t xml:space="preserve">Es gibt verschiedene Unterlagen, anhand derer die wirtschaftliche Lage des Unternehmens dargestellt werden kann. Sie alle können als Grundlage für die Beratung des Wirtschaftsausschusses und dem Unternehmer dienen. Mit dieser Checkliste möchten wir Ihnen eine Überblick über mögliche Unterlagen und deren Inhalte geben. </w:t>
      </w:r>
    </w:p>
    <w:p w14:paraId="13D80C74" w14:textId="77777777" w:rsidR="00510A5B" w:rsidRPr="00510A5B" w:rsidRDefault="00510A5B" w:rsidP="00510A5B">
      <w:r w:rsidRPr="00510A5B">
        <w:t xml:space="preserve">Überprüfen Sie individuell für Ihr Gremium, ob Ihnen die Unterlage die gewünschte Auskunft zu wirtschaftlichen Angelegenheiten liefert und Sie damit als Wirtschaftsausschuss den Betriebsrat in seiner Arbeit unterstützen können. Besprechen Sie dann mit Ihrem Unternehmer, ob und wie oft diese Unterlagen im Unternehmen erstellt werden. Für Auswertungen des internen Rechnungswesens gibt es meist keine gesetzlichen Grundlagen, sie können sich also in Inhalt und Bezeichnung von dieser Checkliste unterscheiden. </w:t>
      </w:r>
    </w:p>
    <w:p w14:paraId="6262768F" w14:textId="24F233C8" w:rsidR="00510A5B" w:rsidRDefault="00510A5B" w:rsidP="00510A5B">
      <w:r w:rsidRPr="00510A5B">
        <w:t>Wichtig ist, dass Sie sich vom Unternehmer nicht mit einem „Das machen wir überhaupt nicht“ abspeisen lassen. Er ist nicht verpflichtet, Auswertungen oder Berichte nur für den Wirtschaftsausschuss zu erstellen. Meist hat er aber auch für Ihre Anliegen schon die benötigten Unterlagen erstellt, benennt sie nur anders. Beschreiben Sie ihm einfach, welche Informationen Sie als Wirtschaftsausschuss gerne hätten und fragen Sie Ihn konkret danach, in welcher Auswertung oder in welchem Bericht Sie diese am besten finden können.</w:t>
      </w:r>
    </w:p>
    <w:p w14:paraId="7AB93F31" w14:textId="1066CA68" w:rsidR="00FF45F5" w:rsidRDefault="00FF45F5">
      <w:pPr>
        <w:spacing w:line="260" w:lineRule="exact"/>
        <w:jc w:val="both"/>
      </w:pPr>
      <w:r>
        <w:br w:type="page"/>
      </w:r>
    </w:p>
    <w:tbl>
      <w:tblPr>
        <w:tblStyle w:val="Tabellenraster"/>
        <w:tblW w:w="0" w:type="auto"/>
        <w:tblLook w:val="04A0" w:firstRow="1" w:lastRow="0" w:firstColumn="1" w:lastColumn="0" w:noHBand="0" w:noVBand="1"/>
      </w:tblPr>
      <w:tblGrid>
        <w:gridCol w:w="2349"/>
        <w:gridCol w:w="3311"/>
        <w:gridCol w:w="1555"/>
        <w:gridCol w:w="2337"/>
        <w:gridCol w:w="2343"/>
      </w:tblGrid>
      <w:tr w:rsidR="0057555A" w:rsidRPr="00C57D72" w14:paraId="3D0F6210" w14:textId="77777777" w:rsidTr="00FF45F5">
        <w:trPr>
          <w:tblHeader/>
        </w:trPr>
        <w:tc>
          <w:tcPr>
            <w:tcW w:w="2349" w:type="dxa"/>
          </w:tcPr>
          <w:p w14:paraId="0CBC4EC3" w14:textId="77777777" w:rsidR="0057555A" w:rsidRPr="00C57D72" w:rsidRDefault="0057555A" w:rsidP="0057555A">
            <w:pPr>
              <w:rPr>
                <w:rStyle w:val="Fett"/>
                <w:sz w:val="20"/>
                <w:szCs w:val="20"/>
              </w:rPr>
            </w:pPr>
            <w:r w:rsidRPr="00C57D72">
              <w:rPr>
                <w:rStyle w:val="Fett"/>
                <w:sz w:val="20"/>
                <w:szCs w:val="20"/>
              </w:rPr>
              <w:lastRenderedPageBreak/>
              <w:t>Unterlage bzw. unternehmensindividuelle Bezeichnung</w:t>
            </w:r>
          </w:p>
        </w:tc>
        <w:tc>
          <w:tcPr>
            <w:tcW w:w="3311" w:type="dxa"/>
          </w:tcPr>
          <w:p w14:paraId="2F2656FF" w14:textId="77777777" w:rsidR="0057555A" w:rsidRPr="00C57D72" w:rsidRDefault="0057555A" w:rsidP="0057555A">
            <w:pPr>
              <w:rPr>
                <w:rStyle w:val="Fett"/>
                <w:sz w:val="20"/>
                <w:szCs w:val="20"/>
              </w:rPr>
            </w:pPr>
            <w:r w:rsidRPr="00C57D72">
              <w:rPr>
                <w:rStyle w:val="Fett"/>
                <w:sz w:val="20"/>
                <w:szCs w:val="20"/>
              </w:rPr>
              <w:t>Inhalt</w:t>
            </w:r>
          </w:p>
        </w:tc>
        <w:tc>
          <w:tcPr>
            <w:tcW w:w="1555" w:type="dxa"/>
          </w:tcPr>
          <w:p w14:paraId="6CE44B67" w14:textId="77777777" w:rsidR="0057555A" w:rsidRPr="00C57D72" w:rsidRDefault="0057555A" w:rsidP="0057555A">
            <w:pPr>
              <w:rPr>
                <w:rStyle w:val="Fett"/>
                <w:sz w:val="20"/>
                <w:szCs w:val="20"/>
              </w:rPr>
            </w:pPr>
            <w:r w:rsidRPr="00C57D72">
              <w:rPr>
                <w:rStyle w:val="Fett"/>
                <w:sz w:val="20"/>
                <w:szCs w:val="20"/>
              </w:rPr>
              <w:t>Unterlage soll angefordert werden</w:t>
            </w:r>
          </w:p>
          <w:p w14:paraId="0D2D954C" w14:textId="77777777" w:rsidR="0057555A" w:rsidRPr="00C57D72" w:rsidRDefault="0057555A" w:rsidP="0057555A">
            <w:pPr>
              <w:rPr>
                <w:rStyle w:val="Fett"/>
                <w:sz w:val="20"/>
                <w:szCs w:val="20"/>
              </w:rPr>
            </w:pPr>
            <w:r w:rsidRPr="00C57D72">
              <w:rPr>
                <w:rStyle w:val="Fett"/>
                <w:sz w:val="20"/>
                <w:szCs w:val="20"/>
              </w:rPr>
              <w:t>(ja / nein)</w:t>
            </w:r>
          </w:p>
        </w:tc>
        <w:tc>
          <w:tcPr>
            <w:tcW w:w="2337" w:type="dxa"/>
          </w:tcPr>
          <w:p w14:paraId="28C54739" w14:textId="77777777" w:rsidR="0057555A" w:rsidRPr="00C57D72" w:rsidRDefault="0057555A" w:rsidP="0057555A">
            <w:pPr>
              <w:rPr>
                <w:rStyle w:val="Fett"/>
                <w:sz w:val="20"/>
                <w:szCs w:val="20"/>
              </w:rPr>
            </w:pPr>
            <w:r w:rsidRPr="00C57D72">
              <w:rPr>
                <w:rStyle w:val="Fett"/>
                <w:sz w:val="20"/>
                <w:szCs w:val="20"/>
              </w:rPr>
              <w:t>Für die Unterstützung des Betriebsrats sind folgende Punkte darin relevant:</w:t>
            </w:r>
          </w:p>
        </w:tc>
        <w:tc>
          <w:tcPr>
            <w:tcW w:w="2343" w:type="dxa"/>
          </w:tcPr>
          <w:p w14:paraId="334A1B8B" w14:textId="77777777" w:rsidR="0057555A" w:rsidRPr="00C57D72" w:rsidRDefault="0057555A" w:rsidP="0057555A">
            <w:pPr>
              <w:rPr>
                <w:rStyle w:val="Fett"/>
                <w:sz w:val="20"/>
                <w:szCs w:val="20"/>
              </w:rPr>
            </w:pPr>
            <w:r w:rsidRPr="00C57D72">
              <w:rPr>
                <w:rStyle w:val="Fett"/>
                <w:sz w:val="20"/>
                <w:szCs w:val="20"/>
              </w:rPr>
              <w:t>Erstellungsrhythmus im Unternehmen, z. B. monatlich, einmal in Quartal, jährlich,…</w:t>
            </w:r>
          </w:p>
        </w:tc>
      </w:tr>
      <w:tr w:rsidR="0057555A" w:rsidRPr="00C57D72" w14:paraId="5C58ED6C" w14:textId="77777777" w:rsidTr="00FF45F5">
        <w:tc>
          <w:tcPr>
            <w:tcW w:w="2349" w:type="dxa"/>
          </w:tcPr>
          <w:p w14:paraId="1231CCFE" w14:textId="77777777" w:rsidR="0057555A" w:rsidRPr="00C57D72" w:rsidRDefault="0057555A" w:rsidP="0057555A">
            <w:pPr>
              <w:rPr>
                <w:rStyle w:val="Fett"/>
                <w:sz w:val="20"/>
                <w:szCs w:val="20"/>
              </w:rPr>
            </w:pPr>
            <w:r w:rsidRPr="00C57D72">
              <w:rPr>
                <w:rStyle w:val="Fett"/>
                <w:sz w:val="20"/>
                <w:szCs w:val="20"/>
              </w:rPr>
              <w:t>Betriebswirtschaftliche Auswertung (BWA)</w:t>
            </w:r>
          </w:p>
        </w:tc>
        <w:tc>
          <w:tcPr>
            <w:tcW w:w="3311" w:type="dxa"/>
          </w:tcPr>
          <w:p w14:paraId="1B91E333" w14:textId="77777777" w:rsidR="0057555A" w:rsidRPr="00C57D72" w:rsidRDefault="0057555A" w:rsidP="0057555A">
            <w:pPr>
              <w:rPr>
                <w:sz w:val="20"/>
                <w:szCs w:val="20"/>
              </w:rPr>
            </w:pPr>
            <w:r w:rsidRPr="00C57D72">
              <w:rPr>
                <w:sz w:val="20"/>
                <w:szCs w:val="20"/>
              </w:rPr>
              <w:t>In der Betriebswirtschaftlichen Auswertung wird die unterjährige Ertragslage des Unternehmens dargestellt. Sie ist am Schema der Gewinn- und Verlustrechnung orientiert und lässt u. a. Hochrechnungen der Erträge und Kosten zum Jahresende zu. Aber Vorsicht: Nicht alle Kosten sind bereits zeitanteilig in der BWA erfasst. Abschreibungen und die Veränderung von Rückstellungen werden zum Beispiel erst zum Jahresende gebucht und müssen bei der Auswertung der Unterlagen noch mitberücksichtigt werden. Als Wirtschaftsausschuss haben Sie einen guten Überblick über die wirtschaftliche Lage des laufendes Geschäftsjahres.</w:t>
            </w:r>
          </w:p>
        </w:tc>
        <w:tc>
          <w:tcPr>
            <w:tcW w:w="1555" w:type="dxa"/>
          </w:tcPr>
          <w:p w14:paraId="46C5D479" w14:textId="77777777" w:rsidR="0057555A" w:rsidRPr="00C57D72" w:rsidRDefault="0057555A" w:rsidP="0057555A">
            <w:pPr>
              <w:rPr>
                <w:sz w:val="20"/>
                <w:szCs w:val="20"/>
              </w:rPr>
            </w:pPr>
          </w:p>
        </w:tc>
        <w:tc>
          <w:tcPr>
            <w:tcW w:w="2337" w:type="dxa"/>
          </w:tcPr>
          <w:p w14:paraId="2E750199" w14:textId="77777777" w:rsidR="0057555A" w:rsidRPr="00C57D72" w:rsidRDefault="0057555A" w:rsidP="0057555A">
            <w:pPr>
              <w:rPr>
                <w:sz w:val="20"/>
                <w:szCs w:val="20"/>
              </w:rPr>
            </w:pPr>
          </w:p>
        </w:tc>
        <w:tc>
          <w:tcPr>
            <w:tcW w:w="2343" w:type="dxa"/>
          </w:tcPr>
          <w:p w14:paraId="59CB03AD" w14:textId="77777777" w:rsidR="0057555A" w:rsidRPr="00C57D72" w:rsidRDefault="0057555A" w:rsidP="0057555A">
            <w:pPr>
              <w:rPr>
                <w:sz w:val="20"/>
                <w:szCs w:val="20"/>
              </w:rPr>
            </w:pPr>
          </w:p>
        </w:tc>
      </w:tr>
      <w:tr w:rsidR="00FF45F5" w:rsidRPr="00C57D72" w14:paraId="48154EDE" w14:textId="77777777" w:rsidTr="00FF45F5">
        <w:tc>
          <w:tcPr>
            <w:tcW w:w="2349" w:type="dxa"/>
          </w:tcPr>
          <w:p w14:paraId="5A991F73" w14:textId="7AD57F0C" w:rsidR="0057555A" w:rsidRPr="00C57D72" w:rsidRDefault="0057555A" w:rsidP="0057555A">
            <w:pPr>
              <w:rPr>
                <w:rStyle w:val="Fett"/>
                <w:sz w:val="20"/>
                <w:szCs w:val="20"/>
              </w:rPr>
            </w:pPr>
            <w:r w:rsidRPr="00C57D72">
              <w:rPr>
                <w:rStyle w:val="Fett"/>
                <w:sz w:val="20"/>
                <w:szCs w:val="20"/>
              </w:rPr>
              <w:t>Betriebsabrechnungsbogen (BAB)</w:t>
            </w:r>
          </w:p>
        </w:tc>
        <w:tc>
          <w:tcPr>
            <w:tcW w:w="3311" w:type="dxa"/>
          </w:tcPr>
          <w:p w14:paraId="3F58691A" w14:textId="77777777" w:rsidR="0057555A" w:rsidRPr="00C57D72" w:rsidRDefault="0057555A" w:rsidP="0057555A">
            <w:pPr>
              <w:rPr>
                <w:sz w:val="20"/>
                <w:szCs w:val="20"/>
              </w:rPr>
            </w:pPr>
            <w:r w:rsidRPr="00C57D72">
              <w:rPr>
                <w:sz w:val="20"/>
                <w:szCs w:val="20"/>
              </w:rPr>
              <w:t xml:space="preserve">Er dient der internen Kostenverrechnung, in dem Einzelkosten erfasst und Gemeinkosten auf die einzelnen Kostenstellen verteilt werden. Er gibt Aufschluss </w:t>
            </w:r>
            <w:r w:rsidRPr="00C57D72">
              <w:rPr>
                <w:sz w:val="20"/>
                <w:szCs w:val="20"/>
              </w:rPr>
              <w:lastRenderedPageBreak/>
              <w:t xml:space="preserve">darüber, wo welche Kosten entstanden sind. Für den Wirtschaftsausschuss bietet er sich als Diskussionsgrundlage an, wenn über Kosteneinsparungen gesprochen werden soll. </w:t>
            </w:r>
          </w:p>
        </w:tc>
        <w:tc>
          <w:tcPr>
            <w:tcW w:w="1555" w:type="dxa"/>
          </w:tcPr>
          <w:p w14:paraId="3DC4DA9E" w14:textId="77777777" w:rsidR="0057555A" w:rsidRPr="00C57D72" w:rsidRDefault="0057555A" w:rsidP="0057555A">
            <w:pPr>
              <w:rPr>
                <w:sz w:val="20"/>
                <w:szCs w:val="20"/>
              </w:rPr>
            </w:pPr>
          </w:p>
        </w:tc>
        <w:tc>
          <w:tcPr>
            <w:tcW w:w="2337" w:type="dxa"/>
          </w:tcPr>
          <w:p w14:paraId="4403C6E0" w14:textId="77777777" w:rsidR="0057555A" w:rsidRPr="00C57D72" w:rsidRDefault="0057555A" w:rsidP="0057555A">
            <w:pPr>
              <w:rPr>
                <w:sz w:val="20"/>
                <w:szCs w:val="20"/>
              </w:rPr>
            </w:pPr>
          </w:p>
        </w:tc>
        <w:tc>
          <w:tcPr>
            <w:tcW w:w="2343" w:type="dxa"/>
          </w:tcPr>
          <w:p w14:paraId="5FF1534B" w14:textId="77777777" w:rsidR="0057555A" w:rsidRPr="00C57D72" w:rsidRDefault="0057555A" w:rsidP="0057555A">
            <w:pPr>
              <w:rPr>
                <w:sz w:val="20"/>
                <w:szCs w:val="20"/>
              </w:rPr>
            </w:pPr>
          </w:p>
        </w:tc>
      </w:tr>
      <w:tr w:rsidR="0057555A" w:rsidRPr="00C57D72" w14:paraId="773A6B31" w14:textId="77777777" w:rsidTr="00FF45F5">
        <w:tc>
          <w:tcPr>
            <w:tcW w:w="2349" w:type="dxa"/>
          </w:tcPr>
          <w:p w14:paraId="747F86B1" w14:textId="77777777" w:rsidR="0057555A" w:rsidRPr="00C57D72" w:rsidRDefault="0057555A" w:rsidP="0057555A">
            <w:pPr>
              <w:rPr>
                <w:rStyle w:val="Fett"/>
                <w:sz w:val="20"/>
                <w:szCs w:val="20"/>
              </w:rPr>
            </w:pPr>
            <w:r w:rsidRPr="00C57D72">
              <w:rPr>
                <w:rStyle w:val="Fett"/>
                <w:sz w:val="20"/>
                <w:szCs w:val="20"/>
              </w:rPr>
              <w:t>Lang-, mittel- und kurzfristige Unternehmensplanung</w:t>
            </w:r>
          </w:p>
        </w:tc>
        <w:tc>
          <w:tcPr>
            <w:tcW w:w="3311" w:type="dxa"/>
          </w:tcPr>
          <w:p w14:paraId="5B5F31A8" w14:textId="77777777" w:rsidR="0057555A" w:rsidRPr="00C57D72" w:rsidRDefault="0057555A" w:rsidP="0057555A">
            <w:pPr>
              <w:rPr>
                <w:sz w:val="20"/>
                <w:szCs w:val="20"/>
              </w:rPr>
            </w:pPr>
            <w:r w:rsidRPr="00C57D72">
              <w:rPr>
                <w:sz w:val="20"/>
                <w:szCs w:val="20"/>
              </w:rPr>
              <w:t>Ein Unternehmen plant in verschiedenen Zeiträumen und verschriftlicht diese Planung in der Regel auch. Als Mitglied im WA erkennen Sie daraus, welche strategischen Ziele die Geschäftsführung festgelegt hat und welche kurz- und mittelfristigen Ziele sich daraus ableiten.</w:t>
            </w:r>
          </w:p>
        </w:tc>
        <w:tc>
          <w:tcPr>
            <w:tcW w:w="1555" w:type="dxa"/>
          </w:tcPr>
          <w:p w14:paraId="6E00CF86" w14:textId="77777777" w:rsidR="0057555A" w:rsidRPr="00C57D72" w:rsidRDefault="0057555A" w:rsidP="0057555A">
            <w:pPr>
              <w:rPr>
                <w:sz w:val="20"/>
                <w:szCs w:val="20"/>
              </w:rPr>
            </w:pPr>
          </w:p>
        </w:tc>
        <w:tc>
          <w:tcPr>
            <w:tcW w:w="2337" w:type="dxa"/>
          </w:tcPr>
          <w:p w14:paraId="30262B30" w14:textId="77777777" w:rsidR="0057555A" w:rsidRPr="00C57D72" w:rsidRDefault="0057555A" w:rsidP="0057555A">
            <w:pPr>
              <w:rPr>
                <w:sz w:val="20"/>
                <w:szCs w:val="20"/>
              </w:rPr>
            </w:pPr>
          </w:p>
        </w:tc>
        <w:tc>
          <w:tcPr>
            <w:tcW w:w="2343" w:type="dxa"/>
          </w:tcPr>
          <w:p w14:paraId="43538C4E" w14:textId="77777777" w:rsidR="0057555A" w:rsidRPr="00C57D72" w:rsidRDefault="0057555A" w:rsidP="0057555A">
            <w:pPr>
              <w:rPr>
                <w:sz w:val="20"/>
                <w:szCs w:val="20"/>
              </w:rPr>
            </w:pPr>
          </w:p>
        </w:tc>
      </w:tr>
      <w:tr w:rsidR="0057555A" w:rsidRPr="00C57D72" w14:paraId="71FE943A" w14:textId="77777777" w:rsidTr="00FF45F5">
        <w:tc>
          <w:tcPr>
            <w:tcW w:w="2349" w:type="dxa"/>
          </w:tcPr>
          <w:p w14:paraId="172F355C" w14:textId="77777777" w:rsidR="0057555A" w:rsidRPr="00C57D72" w:rsidRDefault="0057555A" w:rsidP="0057555A">
            <w:pPr>
              <w:rPr>
                <w:rStyle w:val="Fett"/>
                <w:sz w:val="20"/>
                <w:szCs w:val="20"/>
              </w:rPr>
            </w:pPr>
            <w:r w:rsidRPr="00C57D72">
              <w:rPr>
                <w:rStyle w:val="Fett"/>
                <w:sz w:val="20"/>
                <w:szCs w:val="20"/>
              </w:rPr>
              <w:t>Forecast</w:t>
            </w:r>
          </w:p>
        </w:tc>
        <w:tc>
          <w:tcPr>
            <w:tcW w:w="3311" w:type="dxa"/>
          </w:tcPr>
          <w:p w14:paraId="091EB5F5" w14:textId="77777777" w:rsidR="0057555A" w:rsidRPr="00C57D72" w:rsidRDefault="0057555A" w:rsidP="0057555A">
            <w:pPr>
              <w:rPr>
                <w:sz w:val="20"/>
                <w:szCs w:val="20"/>
              </w:rPr>
            </w:pPr>
            <w:r w:rsidRPr="00C57D72">
              <w:rPr>
                <w:sz w:val="20"/>
                <w:szCs w:val="20"/>
              </w:rPr>
              <w:t xml:space="preserve">Ein Forecast ist eine „Vorhersage“ und wird im Controlling vor allem für die Kontrolle der mittel- und kurzfristigen Unternehmensziele eingesetzt. Es sollen frühzeitig Abweichungen von der Planung erkannt werden und Maßnahmen für die Schließung dieser Ziellücke entwickelt werden. Als </w:t>
            </w:r>
            <w:r w:rsidRPr="00C57D72">
              <w:rPr>
                <w:sz w:val="20"/>
                <w:szCs w:val="20"/>
              </w:rPr>
              <w:lastRenderedPageBreak/>
              <w:t>Wirtschaftsausschuss ist es für Sie wichtig, extreme Planabweichungen frühzeitig mit dem Unternehmer zu besprechen und Auswirkungen für die Mitarbeiter abzuschätzen.</w:t>
            </w:r>
          </w:p>
        </w:tc>
        <w:tc>
          <w:tcPr>
            <w:tcW w:w="1555" w:type="dxa"/>
          </w:tcPr>
          <w:p w14:paraId="7A373FEF" w14:textId="77777777" w:rsidR="0057555A" w:rsidRPr="00C57D72" w:rsidRDefault="0057555A" w:rsidP="0057555A">
            <w:pPr>
              <w:rPr>
                <w:sz w:val="20"/>
                <w:szCs w:val="20"/>
              </w:rPr>
            </w:pPr>
          </w:p>
        </w:tc>
        <w:tc>
          <w:tcPr>
            <w:tcW w:w="2337" w:type="dxa"/>
          </w:tcPr>
          <w:p w14:paraId="349C9C0D" w14:textId="77777777" w:rsidR="0057555A" w:rsidRPr="00C57D72" w:rsidRDefault="0057555A" w:rsidP="0057555A">
            <w:pPr>
              <w:rPr>
                <w:sz w:val="20"/>
                <w:szCs w:val="20"/>
              </w:rPr>
            </w:pPr>
          </w:p>
        </w:tc>
        <w:tc>
          <w:tcPr>
            <w:tcW w:w="2343" w:type="dxa"/>
          </w:tcPr>
          <w:p w14:paraId="771B6BAC" w14:textId="77777777" w:rsidR="0057555A" w:rsidRPr="00C57D72" w:rsidRDefault="0057555A" w:rsidP="0057555A">
            <w:pPr>
              <w:rPr>
                <w:sz w:val="20"/>
                <w:szCs w:val="20"/>
              </w:rPr>
            </w:pPr>
          </w:p>
        </w:tc>
      </w:tr>
      <w:tr w:rsidR="0057555A" w:rsidRPr="00C57D72" w14:paraId="1A4AAFA1" w14:textId="77777777" w:rsidTr="00FF45F5">
        <w:tc>
          <w:tcPr>
            <w:tcW w:w="2349" w:type="dxa"/>
          </w:tcPr>
          <w:p w14:paraId="4E8960E4" w14:textId="77777777" w:rsidR="0057555A" w:rsidRPr="00C57D72" w:rsidRDefault="0057555A" w:rsidP="0057555A">
            <w:pPr>
              <w:rPr>
                <w:rStyle w:val="Fett"/>
                <w:sz w:val="20"/>
                <w:szCs w:val="20"/>
              </w:rPr>
            </w:pPr>
            <w:r w:rsidRPr="00C57D72">
              <w:rPr>
                <w:rStyle w:val="Fett"/>
                <w:sz w:val="20"/>
                <w:szCs w:val="20"/>
              </w:rPr>
              <w:t>Jahresabschluss</w:t>
            </w:r>
          </w:p>
        </w:tc>
        <w:tc>
          <w:tcPr>
            <w:tcW w:w="3311" w:type="dxa"/>
          </w:tcPr>
          <w:p w14:paraId="0756F35B" w14:textId="77777777" w:rsidR="0057555A" w:rsidRPr="00C57D72" w:rsidRDefault="0057555A" w:rsidP="0057555A">
            <w:pPr>
              <w:rPr>
                <w:sz w:val="20"/>
                <w:szCs w:val="20"/>
              </w:rPr>
            </w:pPr>
            <w:r w:rsidRPr="00C57D72">
              <w:rPr>
                <w:sz w:val="20"/>
                <w:szCs w:val="20"/>
              </w:rPr>
              <w:t>Der Jahresabschluss besteht im Wesentlichen aus der Bilanz, der Gewinn- und Verlustrechnung. Die Bilanz gibt dem Wirtschaftsausschuss Auskunft darüber, welches Vermögen das Unternehmen an einem bestimmten Stichtag besitzt und wie es sein Vermögen finanziert hat. Die Gewinn- und Verlustrechnung (GuV) zeigt, welche Erträge das Unternehmen im abgelaufenen Geschäftsjahr realisiert hat und welche Aufwendungen verursacht wurden. Der Jahresabschluss ist dem Wirtschaftsausschuss und dem Betriebsrat zu erläutern.</w:t>
            </w:r>
          </w:p>
        </w:tc>
        <w:tc>
          <w:tcPr>
            <w:tcW w:w="1555" w:type="dxa"/>
          </w:tcPr>
          <w:p w14:paraId="2DC2AC72" w14:textId="77777777" w:rsidR="0057555A" w:rsidRPr="00C57D72" w:rsidRDefault="0057555A" w:rsidP="0057555A">
            <w:pPr>
              <w:rPr>
                <w:sz w:val="20"/>
                <w:szCs w:val="20"/>
              </w:rPr>
            </w:pPr>
          </w:p>
        </w:tc>
        <w:tc>
          <w:tcPr>
            <w:tcW w:w="2337" w:type="dxa"/>
          </w:tcPr>
          <w:p w14:paraId="205E68B5" w14:textId="77777777" w:rsidR="0057555A" w:rsidRPr="00C57D72" w:rsidRDefault="0057555A" w:rsidP="0057555A">
            <w:pPr>
              <w:rPr>
                <w:sz w:val="20"/>
                <w:szCs w:val="20"/>
              </w:rPr>
            </w:pPr>
          </w:p>
        </w:tc>
        <w:tc>
          <w:tcPr>
            <w:tcW w:w="2343" w:type="dxa"/>
          </w:tcPr>
          <w:p w14:paraId="60E3B2AE" w14:textId="77777777" w:rsidR="0057555A" w:rsidRPr="00C57D72" w:rsidRDefault="0057555A" w:rsidP="0057555A">
            <w:pPr>
              <w:rPr>
                <w:sz w:val="20"/>
                <w:szCs w:val="20"/>
              </w:rPr>
            </w:pPr>
          </w:p>
        </w:tc>
      </w:tr>
      <w:tr w:rsidR="0057555A" w:rsidRPr="00C57D72" w14:paraId="60306B0C" w14:textId="77777777" w:rsidTr="00FF45F5">
        <w:tc>
          <w:tcPr>
            <w:tcW w:w="2349" w:type="dxa"/>
          </w:tcPr>
          <w:p w14:paraId="3E4074FA" w14:textId="77777777" w:rsidR="0057555A" w:rsidRPr="00C57D72" w:rsidRDefault="0057555A" w:rsidP="0057555A">
            <w:pPr>
              <w:rPr>
                <w:rStyle w:val="Fett"/>
                <w:sz w:val="20"/>
                <w:szCs w:val="20"/>
              </w:rPr>
            </w:pPr>
            <w:r w:rsidRPr="00C57D72">
              <w:rPr>
                <w:rStyle w:val="Fett"/>
                <w:sz w:val="20"/>
                <w:szCs w:val="20"/>
              </w:rPr>
              <w:lastRenderedPageBreak/>
              <w:t>Wirtschaftsprüferbericht</w:t>
            </w:r>
          </w:p>
        </w:tc>
        <w:tc>
          <w:tcPr>
            <w:tcW w:w="3311" w:type="dxa"/>
          </w:tcPr>
          <w:p w14:paraId="49D46B38" w14:textId="77777777" w:rsidR="0057555A" w:rsidRPr="00C57D72" w:rsidRDefault="0057555A" w:rsidP="0057555A">
            <w:pPr>
              <w:rPr>
                <w:sz w:val="20"/>
                <w:szCs w:val="20"/>
              </w:rPr>
            </w:pPr>
            <w:r w:rsidRPr="00C57D72">
              <w:rPr>
                <w:sz w:val="20"/>
                <w:szCs w:val="20"/>
              </w:rPr>
              <w:t>Unternehmen in einer bestimmten Größenordnung müssen Ihren Jahresabschluss durch einen Wirtschaftsprüfer prüfen lassen. Er beurteilt aber nicht, wie es dem Unternehmen wirtschaftlich geht. Er gibt ein Urteil (Bestätigungsvermerk) darüber ab, ob die Darstellung der wirtschaftlichen Verhältnisse und der Chancen und Risiken richtig erfolgt ist und gesetzliche Vorschriften zur Aufstellung des Jahresabschlusses eingehalten wurden. In seinem Bericht erläutert er allerdings die Beurteilung der Lage durch den Vorstand oder den Geschäftsführer und gibt seine eigene Einschätzung dazu ab. Außerdem muss er berichten, wenn es Tatsachen gibt, die den Fortbestand des Unternehmens beeinträchtigen können. Eine neutrale Einschätzung, die für den WA und seinen Betriebsrat also sehr interessant sein kann.</w:t>
            </w:r>
          </w:p>
        </w:tc>
        <w:tc>
          <w:tcPr>
            <w:tcW w:w="1555" w:type="dxa"/>
          </w:tcPr>
          <w:p w14:paraId="7522195C" w14:textId="77777777" w:rsidR="0057555A" w:rsidRPr="00C57D72" w:rsidRDefault="0057555A" w:rsidP="0057555A">
            <w:pPr>
              <w:rPr>
                <w:sz w:val="20"/>
                <w:szCs w:val="20"/>
              </w:rPr>
            </w:pPr>
          </w:p>
        </w:tc>
        <w:tc>
          <w:tcPr>
            <w:tcW w:w="2337" w:type="dxa"/>
          </w:tcPr>
          <w:p w14:paraId="3833CC58" w14:textId="77777777" w:rsidR="0057555A" w:rsidRPr="00C57D72" w:rsidRDefault="0057555A" w:rsidP="0057555A">
            <w:pPr>
              <w:rPr>
                <w:sz w:val="20"/>
                <w:szCs w:val="20"/>
              </w:rPr>
            </w:pPr>
          </w:p>
        </w:tc>
        <w:tc>
          <w:tcPr>
            <w:tcW w:w="2343" w:type="dxa"/>
          </w:tcPr>
          <w:p w14:paraId="3633116E" w14:textId="77777777" w:rsidR="0057555A" w:rsidRPr="00C57D72" w:rsidRDefault="0057555A" w:rsidP="0057555A">
            <w:pPr>
              <w:rPr>
                <w:sz w:val="20"/>
                <w:szCs w:val="20"/>
              </w:rPr>
            </w:pPr>
          </w:p>
        </w:tc>
      </w:tr>
      <w:tr w:rsidR="0057555A" w:rsidRPr="00C57D72" w14:paraId="62AB2D1E" w14:textId="77777777" w:rsidTr="00FF45F5">
        <w:tc>
          <w:tcPr>
            <w:tcW w:w="2349" w:type="dxa"/>
          </w:tcPr>
          <w:p w14:paraId="3C878D24" w14:textId="77777777" w:rsidR="0057555A" w:rsidRPr="00C57D72" w:rsidRDefault="0057555A" w:rsidP="0057555A">
            <w:pPr>
              <w:rPr>
                <w:rStyle w:val="Fett"/>
                <w:sz w:val="20"/>
                <w:szCs w:val="20"/>
              </w:rPr>
            </w:pPr>
            <w:r w:rsidRPr="00C57D72">
              <w:rPr>
                <w:rStyle w:val="Fett"/>
                <w:sz w:val="20"/>
                <w:szCs w:val="20"/>
              </w:rPr>
              <w:lastRenderedPageBreak/>
              <w:t>Kostenarten-, Kostenträger- und Kostenstellenrechnung</w:t>
            </w:r>
          </w:p>
        </w:tc>
        <w:tc>
          <w:tcPr>
            <w:tcW w:w="3311" w:type="dxa"/>
          </w:tcPr>
          <w:p w14:paraId="373E797E" w14:textId="77777777" w:rsidR="0057555A" w:rsidRPr="00C57D72" w:rsidRDefault="0057555A" w:rsidP="0057555A">
            <w:pPr>
              <w:rPr>
                <w:sz w:val="20"/>
                <w:szCs w:val="20"/>
              </w:rPr>
            </w:pPr>
            <w:r w:rsidRPr="00C57D72">
              <w:rPr>
                <w:sz w:val="20"/>
                <w:szCs w:val="20"/>
              </w:rPr>
              <w:t>Die Kostenrechnung ist Bestandteil des internen Rechnungswesens und gibt Aufschluss darüber, welche Kosten wo und wofür entstanden sind. Sie ist daher eine wesentliche Entscheidungsgrundlage für den Unternehmer, weil sie wichtige Informationen zur Planung und Kontrolle von Kosten und Erlösen liefert. Eine gesetzliche Grundlage für die Struktur der Kostenrechnung gibt es nicht. Als Wirtschaftsausschuss sollten Sie sich also zuerst den grundsätzlichen Aufbau vom Unternehmer erläutern lassen, damit Sie eigene Analysen vornehmen können.</w:t>
            </w:r>
          </w:p>
        </w:tc>
        <w:tc>
          <w:tcPr>
            <w:tcW w:w="1555" w:type="dxa"/>
          </w:tcPr>
          <w:p w14:paraId="72C7A153" w14:textId="77777777" w:rsidR="0057555A" w:rsidRPr="00C57D72" w:rsidRDefault="0057555A" w:rsidP="0057555A">
            <w:pPr>
              <w:rPr>
                <w:sz w:val="20"/>
                <w:szCs w:val="20"/>
              </w:rPr>
            </w:pPr>
          </w:p>
        </w:tc>
        <w:tc>
          <w:tcPr>
            <w:tcW w:w="2337" w:type="dxa"/>
          </w:tcPr>
          <w:p w14:paraId="6F84E316" w14:textId="77777777" w:rsidR="0057555A" w:rsidRPr="00C57D72" w:rsidRDefault="0057555A" w:rsidP="0057555A">
            <w:pPr>
              <w:rPr>
                <w:sz w:val="20"/>
                <w:szCs w:val="20"/>
              </w:rPr>
            </w:pPr>
          </w:p>
        </w:tc>
        <w:tc>
          <w:tcPr>
            <w:tcW w:w="2343" w:type="dxa"/>
          </w:tcPr>
          <w:p w14:paraId="5808BF99" w14:textId="77777777" w:rsidR="0057555A" w:rsidRPr="00C57D72" w:rsidRDefault="0057555A" w:rsidP="0057555A">
            <w:pPr>
              <w:rPr>
                <w:sz w:val="20"/>
                <w:szCs w:val="20"/>
              </w:rPr>
            </w:pPr>
          </w:p>
        </w:tc>
      </w:tr>
      <w:tr w:rsidR="0057555A" w:rsidRPr="00C57D72" w14:paraId="4A0BD239" w14:textId="77777777" w:rsidTr="00FF45F5">
        <w:tc>
          <w:tcPr>
            <w:tcW w:w="2349" w:type="dxa"/>
          </w:tcPr>
          <w:p w14:paraId="5BEEBE40" w14:textId="77777777" w:rsidR="0057555A" w:rsidRPr="00C57D72" w:rsidRDefault="0057555A" w:rsidP="0057555A">
            <w:pPr>
              <w:rPr>
                <w:rStyle w:val="Fett"/>
                <w:sz w:val="20"/>
                <w:szCs w:val="20"/>
              </w:rPr>
            </w:pPr>
            <w:r w:rsidRPr="00C57D72">
              <w:rPr>
                <w:rStyle w:val="Fett"/>
                <w:sz w:val="20"/>
                <w:szCs w:val="20"/>
              </w:rPr>
              <w:t>Controllerreports</w:t>
            </w:r>
          </w:p>
        </w:tc>
        <w:tc>
          <w:tcPr>
            <w:tcW w:w="3311" w:type="dxa"/>
          </w:tcPr>
          <w:p w14:paraId="71057BBB" w14:textId="77777777" w:rsidR="0057555A" w:rsidRPr="00C57D72" w:rsidRDefault="0057555A" w:rsidP="0057555A">
            <w:pPr>
              <w:rPr>
                <w:sz w:val="20"/>
                <w:szCs w:val="20"/>
              </w:rPr>
            </w:pPr>
            <w:r w:rsidRPr="00C57D72">
              <w:rPr>
                <w:sz w:val="20"/>
                <w:szCs w:val="20"/>
              </w:rPr>
              <w:t xml:space="preserve">Jedes Unternehmen hat eine regelmäßige – meist monatliche oder quartalsweise – Berichterstattung. Ein solcher Controllerreport hat meist ein Deckblatt mit den wichtigsten unterjährigen Kennzahlen und Entwicklungen im Unternehmen. Daran schließen sich </w:t>
            </w:r>
            <w:r w:rsidRPr="00C57D72">
              <w:rPr>
                <w:sz w:val="20"/>
                <w:szCs w:val="20"/>
              </w:rPr>
              <w:lastRenderedPageBreak/>
              <w:t>Auswertungen an, die der Unternehmer für seine Entscheidungen als wichtige Grundlage erachtet. In diesem Bericht können Soll-Ist-Vergleiche, Teile der Kostenrechnung oder auch ein Forecast enthalten sein. Auch hier gibt es keinen gesetzlich vorgeschriebenen Aufbau, teilweise orientieren sich die Berechnungen aber am Schema der Gewinn- und Verlustrechnung. Für den Wirtschaftsausschuss ergibt sich ein guter und aktueller Überblick, wie sich die wirtschaftliche Lage des Unternehmens unterjährig entwickelt.</w:t>
            </w:r>
          </w:p>
        </w:tc>
        <w:tc>
          <w:tcPr>
            <w:tcW w:w="1555" w:type="dxa"/>
          </w:tcPr>
          <w:p w14:paraId="7A68B702" w14:textId="77777777" w:rsidR="0057555A" w:rsidRPr="00C57D72" w:rsidRDefault="0057555A" w:rsidP="0057555A">
            <w:pPr>
              <w:rPr>
                <w:sz w:val="20"/>
                <w:szCs w:val="20"/>
              </w:rPr>
            </w:pPr>
          </w:p>
        </w:tc>
        <w:tc>
          <w:tcPr>
            <w:tcW w:w="2337" w:type="dxa"/>
          </w:tcPr>
          <w:p w14:paraId="1E41AE28" w14:textId="77777777" w:rsidR="0057555A" w:rsidRPr="00C57D72" w:rsidRDefault="0057555A" w:rsidP="0057555A">
            <w:pPr>
              <w:rPr>
                <w:sz w:val="20"/>
                <w:szCs w:val="20"/>
              </w:rPr>
            </w:pPr>
          </w:p>
        </w:tc>
        <w:tc>
          <w:tcPr>
            <w:tcW w:w="2343" w:type="dxa"/>
          </w:tcPr>
          <w:p w14:paraId="58C2F3B2" w14:textId="77777777" w:rsidR="0057555A" w:rsidRPr="00C57D72" w:rsidRDefault="0057555A" w:rsidP="0057555A">
            <w:pPr>
              <w:rPr>
                <w:sz w:val="20"/>
                <w:szCs w:val="20"/>
              </w:rPr>
            </w:pPr>
          </w:p>
        </w:tc>
      </w:tr>
      <w:tr w:rsidR="0057555A" w:rsidRPr="00C57D72" w14:paraId="581333A6" w14:textId="77777777" w:rsidTr="00FF45F5">
        <w:tc>
          <w:tcPr>
            <w:tcW w:w="2349" w:type="dxa"/>
          </w:tcPr>
          <w:p w14:paraId="428CB763" w14:textId="77777777" w:rsidR="0057555A" w:rsidRPr="00C57D72" w:rsidRDefault="0057555A" w:rsidP="0057555A">
            <w:pPr>
              <w:rPr>
                <w:rStyle w:val="Fett"/>
                <w:sz w:val="20"/>
                <w:szCs w:val="20"/>
              </w:rPr>
            </w:pPr>
            <w:r w:rsidRPr="00C57D72">
              <w:rPr>
                <w:rStyle w:val="Fett"/>
                <w:sz w:val="20"/>
                <w:szCs w:val="20"/>
              </w:rPr>
              <w:t>Soll-Ist-Vergleich</w:t>
            </w:r>
          </w:p>
        </w:tc>
        <w:tc>
          <w:tcPr>
            <w:tcW w:w="3311" w:type="dxa"/>
          </w:tcPr>
          <w:p w14:paraId="2B643346" w14:textId="77777777" w:rsidR="0057555A" w:rsidRPr="00C57D72" w:rsidRDefault="0057555A" w:rsidP="0057555A">
            <w:pPr>
              <w:rPr>
                <w:sz w:val="20"/>
                <w:szCs w:val="20"/>
              </w:rPr>
            </w:pPr>
            <w:r w:rsidRPr="00C57D72">
              <w:rPr>
                <w:sz w:val="20"/>
                <w:szCs w:val="20"/>
              </w:rPr>
              <w:t xml:space="preserve">Die lang-, mittel- und kurzfristige Unternehmensplanung wird in regelmäßigen Abständen durch die Geschäftsführung überprüft. Die geplanten Ziele bzw. Werte (Soll) werden dabei mit den tatsächlich erreichten Zustand (Ist) verglichen und ggf. Korrekturen in der Umsetzung vorgenommen. Es kann aber </w:t>
            </w:r>
            <w:r w:rsidRPr="00C57D72">
              <w:rPr>
                <w:sz w:val="20"/>
                <w:szCs w:val="20"/>
              </w:rPr>
              <w:lastRenderedPageBreak/>
              <w:t>auch vorkommen, dass die Unternehmensziele angepasst werden, weil sich die Strategie inzwischen verändert hat oder die angepeilten Werte nicht realistisch erreicht werden können. Für den Betriebsrat und den Wirtschaftsausschuss ergeben sich aus diesen Vergleichen wichtige Hinweise, wie verlässlich die Planung der Unternehmensleitung und deren Reaktion auf Planabweichungen ist.</w:t>
            </w:r>
          </w:p>
        </w:tc>
        <w:tc>
          <w:tcPr>
            <w:tcW w:w="1555" w:type="dxa"/>
          </w:tcPr>
          <w:p w14:paraId="3E0FC3E5" w14:textId="77777777" w:rsidR="0057555A" w:rsidRPr="00C57D72" w:rsidRDefault="0057555A" w:rsidP="0057555A">
            <w:pPr>
              <w:rPr>
                <w:sz w:val="20"/>
                <w:szCs w:val="20"/>
              </w:rPr>
            </w:pPr>
          </w:p>
        </w:tc>
        <w:tc>
          <w:tcPr>
            <w:tcW w:w="2337" w:type="dxa"/>
          </w:tcPr>
          <w:p w14:paraId="7DDAFC42" w14:textId="77777777" w:rsidR="0057555A" w:rsidRPr="00C57D72" w:rsidRDefault="0057555A" w:rsidP="0057555A">
            <w:pPr>
              <w:rPr>
                <w:sz w:val="20"/>
                <w:szCs w:val="20"/>
              </w:rPr>
            </w:pPr>
          </w:p>
        </w:tc>
        <w:tc>
          <w:tcPr>
            <w:tcW w:w="2343" w:type="dxa"/>
          </w:tcPr>
          <w:p w14:paraId="550C6889" w14:textId="77777777" w:rsidR="0057555A" w:rsidRPr="00C57D72" w:rsidRDefault="0057555A" w:rsidP="0057555A">
            <w:pPr>
              <w:rPr>
                <w:sz w:val="20"/>
                <w:szCs w:val="20"/>
              </w:rPr>
            </w:pPr>
          </w:p>
        </w:tc>
      </w:tr>
      <w:tr w:rsidR="0057555A" w:rsidRPr="00C57D72" w14:paraId="23FC2746" w14:textId="77777777" w:rsidTr="00FF45F5">
        <w:tc>
          <w:tcPr>
            <w:tcW w:w="2349" w:type="dxa"/>
          </w:tcPr>
          <w:p w14:paraId="73B14603" w14:textId="77777777" w:rsidR="0057555A" w:rsidRPr="00C57D72" w:rsidRDefault="0057555A" w:rsidP="0057555A">
            <w:pPr>
              <w:rPr>
                <w:rStyle w:val="Fett"/>
                <w:sz w:val="20"/>
                <w:szCs w:val="20"/>
              </w:rPr>
            </w:pPr>
            <w:r w:rsidRPr="00C57D72">
              <w:rPr>
                <w:rStyle w:val="Fett"/>
                <w:sz w:val="20"/>
                <w:szCs w:val="20"/>
              </w:rPr>
              <w:t>Finanz-, Absatz-, Produktions- und Personalplanung</w:t>
            </w:r>
          </w:p>
        </w:tc>
        <w:tc>
          <w:tcPr>
            <w:tcW w:w="3311" w:type="dxa"/>
          </w:tcPr>
          <w:p w14:paraId="72D7D1B4" w14:textId="77777777" w:rsidR="0057555A" w:rsidRPr="00C57D72" w:rsidRDefault="0057555A" w:rsidP="0057555A">
            <w:pPr>
              <w:rPr>
                <w:sz w:val="20"/>
                <w:szCs w:val="20"/>
              </w:rPr>
            </w:pPr>
            <w:r w:rsidRPr="00C57D72">
              <w:rPr>
                <w:sz w:val="20"/>
                <w:szCs w:val="20"/>
              </w:rPr>
              <w:t xml:space="preserve">Die Planungsbereiche sind immer im Zusammenhang zu sehen. Die Absatzplanung ist ausschlaggebend für die Produktionsplanung. Die Produktions- und Absatzplanung zusammen bilden die Basis für die Personalplanung. In der Finanzplanung werden die </w:t>
            </w:r>
            <w:proofErr w:type="spellStart"/>
            <w:r w:rsidRPr="00C57D72">
              <w:rPr>
                <w:sz w:val="20"/>
                <w:szCs w:val="20"/>
              </w:rPr>
              <w:t>Zahlungsein</w:t>
            </w:r>
            <w:proofErr w:type="spellEnd"/>
            <w:r w:rsidRPr="00C57D72">
              <w:rPr>
                <w:sz w:val="20"/>
                <w:szCs w:val="20"/>
              </w:rPr>
              <w:t xml:space="preserve">- und -ausgänge sowie die Finanzierung aller Investitionen im Unternehmen geplant. In einem Soll-Ist-Vergleich werden diese Planungsbereiche oft in einem </w:t>
            </w:r>
            <w:proofErr w:type="spellStart"/>
            <w:r w:rsidRPr="00C57D72">
              <w:rPr>
                <w:sz w:val="20"/>
                <w:szCs w:val="20"/>
              </w:rPr>
              <w:lastRenderedPageBreak/>
              <w:t>Controllingbericht</w:t>
            </w:r>
            <w:proofErr w:type="spellEnd"/>
            <w:r w:rsidRPr="00C57D72">
              <w:rPr>
                <w:sz w:val="20"/>
                <w:szCs w:val="20"/>
              </w:rPr>
              <w:t xml:space="preserve"> gegenübergestellt und erläutert. All diese Bereiche haben direkte Auswirkungen auf die Anzahl und die Ausgestaltung der Arbeitsplätze im Unternehmen und sind daher für den Wirtschaftsausschuss und den Betriebsrat enorm wichtig.</w:t>
            </w:r>
          </w:p>
        </w:tc>
        <w:tc>
          <w:tcPr>
            <w:tcW w:w="1555" w:type="dxa"/>
          </w:tcPr>
          <w:p w14:paraId="5C94E6E4" w14:textId="77777777" w:rsidR="0057555A" w:rsidRPr="00C57D72" w:rsidRDefault="0057555A" w:rsidP="0057555A">
            <w:pPr>
              <w:rPr>
                <w:sz w:val="20"/>
                <w:szCs w:val="20"/>
              </w:rPr>
            </w:pPr>
          </w:p>
        </w:tc>
        <w:tc>
          <w:tcPr>
            <w:tcW w:w="2337" w:type="dxa"/>
          </w:tcPr>
          <w:p w14:paraId="576AA672" w14:textId="77777777" w:rsidR="0057555A" w:rsidRPr="00C57D72" w:rsidRDefault="0057555A" w:rsidP="0057555A">
            <w:pPr>
              <w:rPr>
                <w:sz w:val="20"/>
                <w:szCs w:val="20"/>
              </w:rPr>
            </w:pPr>
          </w:p>
        </w:tc>
        <w:tc>
          <w:tcPr>
            <w:tcW w:w="2343" w:type="dxa"/>
          </w:tcPr>
          <w:p w14:paraId="318059A7" w14:textId="77777777" w:rsidR="0057555A" w:rsidRPr="00C57D72" w:rsidRDefault="0057555A" w:rsidP="0057555A">
            <w:pPr>
              <w:rPr>
                <w:sz w:val="20"/>
                <w:szCs w:val="20"/>
              </w:rPr>
            </w:pPr>
          </w:p>
        </w:tc>
      </w:tr>
      <w:tr w:rsidR="0057555A" w:rsidRPr="00C57D72" w14:paraId="26114499" w14:textId="77777777" w:rsidTr="00FF45F5">
        <w:tc>
          <w:tcPr>
            <w:tcW w:w="2349" w:type="dxa"/>
          </w:tcPr>
          <w:p w14:paraId="1B7B6679" w14:textId="77777777" w:rsidR="0057555A" w:rsidRPr="00C57D72" w:rsidRDefault="0057555A" w:rsidP="0057555A">
            <w:pPr>
              <w:rPr>
                <w:rStyle w:val="Fett"/>
                <w:sz w:val="20"/>
                <w:szCs w:val="20"/>
              </w:rPr>
            </w:pPr>
            <w:r w:rsidRPr="00C57D72">
              <w:rPr>
                <w:rStyle w:val="Fett"/>
                <w:sz w:val="20"/>
                <w:szCs w:val="20"/>
              </w:rPr>
              <w:t>Bericht zum Risikomanagement</w:t>
            </w:r>
          </w:p>
        </w:tc>
        <w:tc>
          <w:tcPr>
            <w:tcW w:w="3311" w:type="dxa"/>
          </w:tcPr>
          <w:p w14:paraId="6816F2B7" w14:textId="77777777" w:rsidR="0057555A" w:rsidRPr="00C57D72" w:rsidRDefault="0057555A" w:rsidP="0057555A">
            <w:pPr>
              <w:rPr>
                <w:sz w:val="20"/>
                <w:szCs w:val="20"/>
              </w:rPr>
            </w:pPr>
            <w:r w:rsidRPr="00C57D72">
              <w:rPr>
                <w:sz w:val="20"/>
                <w:szCs w:val="20"/>
              </w:rPr>
              <w:t>Im Risikomanagementsystem des Unternehmens sind alle Chancen und Risiken, die die Geschäftsleitung identifiziert, aufgeführt und beurteilt. Sie werden mit geeigneten Maßnahmen, wie z. B. Kennzahlen oder Beobachtung aktueller wirtschaftspolitischer Entwicklungen, überwacht. Alle Chancen und Risiken wirken sich in der Regel sowohl auf die wirtschaftliche Lage des Unternehmens als auch auf das Personal aus und sind daher mit dem Wirtschaftsausschuss zu beraten.</w:t>
            </w:r>
          </w:p>
        </w:tc>
        <w:tc>
          <w:tcPr>
            <w:tcW w:w="1555" w:type="dxa"/>
          </w:tcPr>
          <w:p w14:paraId="536A509D" w14:textId="77777777" w:rsidR="0057555A" w:rsidRPr="00C57D72" w:rsidRDefault="0057555A" w:rsidP="0057555A">
            <w:pPr>
              <w:rPr>
                <w:sz w:val="20"/>
                <w:szCs w:val="20"/>
              </w:rPr>
            </w:pPr>
          </w:p>
        </w:tc>
        <w:tc>
          <w:tcPr>
            <w:tcW w:w="2337" w:type="dxa"/>
          </w:tcPr>
          <w:p w14:paraId="30A373B9" w14:textId="77777777" w:rsidR="0057555A" w:rsidRPr="00C57D72" w:rsidRDefault="0057555A" w:rsidP="0057555A">
            <w:pPr>
              <w:rPr>
                <w:sz w:val="20"/>
                <w:szCs w:val="20"/>
              </w:rPr>
            </w:pPr>
          </w:p>
        </w:tc>
        <w:tc>
          <w:tcPr>
            <w:tcW w:w="2343" w:type="dxa"/>
          </w:tcPr>
          <w:p w14:paraId="099B4E23" w14:textId="77777777" w:rsidR="0057555A" w:rsidRPr="00C57D72" w:rsidRDefault="0057555A" w:rsidP="0057555A">
            <w:pPr>
              <w:rPr>
                <w:sz w:val="20"/>
                <w:szCs w:val="20"/>
              </w:rPr>
            </w:pPr>
          </w:p>
        </w:tc>
      </w:tr>
    </w:tbl>
    <w:p w14:paraId="2A25EF49" w14:textId="77777777" w:rsidR="001C2420" w:rsidRPr="001307D0" w:rsidRDefault="001C2420" w:rsidP="001307D0"/>
    <w:sectPr w:rsidR="001C2420" w:rsidRPr="001307D0" w:rsidSect="00510A5B">
      <w:headerReference w:type="default" r:id="rId12"/>
      <w:footerReference w:type="default" r:id="rId13"/>
      <w:pgSz w:w="16838" w:h="11906" w:orient="landscape" w:code="9"/>
      <w:pgMar w:top="1701" w:right="3119" w:bottom="1134" w:left="1814" w:header="1985"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88E2" w14:textId="77777777" w:rsidR="00363BD9" w:rsidRDefault="00363BD9" w:rsidP="0005456D">
      <w:r>
        <w:separator/>
      </w:r>
    </w:p>
    <w:p w14:paraId="39372290" w14:textId="77777777" w:rsidR="00363BD9" w:rsidRDefault="00363BD9"/>
    <w:p w14:paraId="1335CDB3" w14:textId="77777777" w:rsidR="00363BD9" w:rsidRDefault="00363BD9"/>
  </w:endnote>
  <w:endnote w:type="continuationSeparator" w:id="0">
    <w:p w14:paraId="18471A68" w14:textId="77777777" w:rsidR="00363BD9" w:rsidRDefault="00363BD9" w:rsidP="0005456D">
      <w:r>
        <w:continuationSeparator/>
      </w:r>
    </w:p>
    <w:p w14:paraId="7ACCCB5D" w14:textId="77777777" w:rsidR="00363BD9" w:rsidRDefault="00363BD9"/>
    <w:p w14:paraId="1DA2A8D9" w14:textId="77777777" w:rsidR="00363BD9" w:rsidRDefault="00363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853C" w14:textId="377FD1E7" w:rsidR="00B10699" w:rsidRPr="00A35609" w:rsidRDefault="00F540CC" w:rsidP="00954FE8">
    <w:pPr>
      <w:pStyle w:val="Fuzeile"/>
    </w:pPr>
    <w:r w:rsidRPr="00031155">
      <w:t xml:space="preserve">© </w:t>
    </w:r>
    <w:sdt>
      <w:sdtPr>
        <w:id w:val="-1471046440"/>
        <w:placeholder>
          <w:docPart w:val="59520B780B0A47A78DD740A0F7D7153C"/>
        </w:placeholder>
      </w:sdtPr>
      <w:sdtEndPr/>
      <w:sdtContent>
        <w:r w:rsidR="00510A5B" w:rsidRPr="00510A5B">
          <w:t>ifb - Institut zur Fortbildung von Betriebsräten GmbH &amp; Co. KG</w:t>
        </w:r>
      </w:sdtContent>
    </w:sdt>
    <w:r w:rsidRPr="00031155">
      <w:tab/>
    </w:r>
    <w:r w:rsidR="00510A5B">
      <w:tab/>
    </w:r>
    <w:r w:rsidR="00510A5B">
      <w:tab/>
    </w:r>
    <w:r w:rsidR="00510A5B">
      <w:tab/>
    </w:r>
    <w:sdt>
      <w:sdtPr>
        <w:id w:val="1221094366"/>
        <w:placeholder>
          <w:docPart w:val="B77BF5A7907449DFB64952F5B772A9D1"/>
        </w:placeholder>
        <w:docPartList>
          <w:docPartGallery w:val="Quick Parts"/>
          <w:docPartCategory w:val="Seite"/>
        </w:docPartList>
      </w:sdtPr>
      <w:sdtEndPr/>
      <w:sdtContent>
        <w:r w:rsidR="00510A5B" w:rsidRPr="00510A5B">
          <w:t xml:space="preserve">Seite </w:t>
        </w:r>
        <w:r w:rsidR="00510A5B" w:rsidRPr="008D61A8">
          <w:fldChar w:fldCharType="begin"/>
        </w:r>
        <w:r w:rsidR="00510A5B" w:rsidRPr="00510A5B">
          <w:instrText>PAGE   \* MERGEFORMAT</w:instrText>
        </w:r>
        <w:r w:rsidR="00510A5B" w:rsidRPr="008D61A8">
          <w:fldChar w:fldCharType="separate"/>
        </w:r>
        <w:r w:rsidR="00510A5B" w:rsidRPr="00510A5B">
          <w:t>4</w:t>
        </w:r>
        <w:r w:rsidR="00510A5B" w:rsidRPr="008D61A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8F20" w14:textId="77777777" w:rsidR="00363BD9" w:rsidRDefault="00363BD9" w:rsidP="0005456D">
      <w:r>
        <w:separator/>
      </w:r>
    </w:p>
  </w:footnote>
  <w:footnote w:type="continuationSeparator" w:id="0">
    <w:p w14:paraId="0CBF6EE3" w14:textId="77777777" w:rsidR="00363BD9" w:rsidRDefault="00363BD9" w:rsidP="0005456D">
      <w:r>
        <w:continuationSeparator/>
      </w:r>
    </w:p>
  </w:footnote>
  <w:footnote w:type="continuationNotice" w:id="1">
    <w:p w14:paraId="51EDF2B2" w14:textId="77777777" w:rsidR="00363BD9" w:rsidRDefault="00363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65B6" w14:textId="57E8005D" w:rsidR="00306053" w:rsidRPr="00031155" w:rsidRDefault="00C57D72" w:rsidP="00031155">
    <w:pPr>
      <w:pStyle w:val="Kopfzeile"/>
    </w:pPr>
    <w:sdt>
      <w:sdtPr>
        <w:alias w:val="Thema"/>
        <w:tag w:val="tagThema"/>
        <w:id w:val="1833331263"/>
        <w:lock w:val="sdtLocked"/>
        <w:placeholder>
          <w:docPart w:val="3BA4EED4A0E54651869277F97AA4756E"/>
        </w:placeholder>
      </w:sdtPr>
      <w:sdtEndPr/>
      <w:sdtContent>
        <w:r w:rsidR="00510A5B">
          <w:t>Wichtige Unterlagen für den Wirtschaftsausschuss - und was drinsteht</w:t>
        </w:r>
      </w:sdtContent>
    </w:sdt>
    <w:r w:rsidR="00306053" w:rsidRPr="00031155">
      <w:rPr>
        <w:lang w:eastAsia="de-DE"/>
      </w:rPr>
      <w:drawing>
        <wp:anchor distT="0" distB="0" distL="114300" distR="114300" simplePos="0" relativeHeight="251651072" behindDoc="0" locked="1" layoutInCell="1" allowOverlap="0" wp14:anchorId="54610C05" wp14:editId="2A16F3A2">
          <wp:simplePos x="0" y="0"/>
          <wp:positionH relativeFrom="rightMargin">
            <wp:posOffset>-543560</wp:posOffset>
          </wp:positionH>
          <wp:positionV relativeFrom="page">
            <wp:posOffset>1263650</wp:posOffset>
          </wp:positionV>
          <wp:extent cx="471600" cy="360000"/>
          <wp:effectExtent l="0" t="0" r="5080" b="2540"/>
          <wp:wrapSquare wrapText="bothSides"/>
          <wp:docPr id="20"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34"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716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2411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32C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EC6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989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404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3EB3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6EC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505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043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E22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03F7D"/>
    <w:multiLevelType w:val="multilevel"/>
    <w:tmpl w:val="F8FEEA74"/>
    <w:lvl w:ilvl="0">
      <w:start w:val="1"/>
      <w:numFmt w:val="decimal"/>
      <w:pStyle w:val="berschrift1"/>
      <w:suff w:val="nothing"/>
      <w:lvlText w:val="Kapitel %1:"/>
      <w:lvlJc w:val="left"/>
      <w:pPr>
        <w:ind w:left="0" w:firstLine="0"/>
      </w:pPr>
      <w:rPr>
        <w:rFonts w:ascii="Arial" w:hAnsi="Arial" w:hint="default"/>
        <w:b/>
        <w:i w:val="0"/>
        <w:color w:val="auto"/>
        <w:sz w:val="28"/>
        <w:u w:val="none"/>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6314108"/>
    <w:multiLevelType w:val="multilevel"/>
    <w:tmpl w:val="389C1034"/>
    <w:styleLink w:val="ifbskriptgliederung"/>
    <w:lvl w:ilvl="0">
      <w:start w:val="1"/>
      <w:numFmt w:val="none"/>
      <w:pStyle w:val="berohne"/>
      <w:suff w:val="nothing"/>
      <w:lvlText w:val=""/>
      <w:lvlJc w:val="left"/>
      <w:pPr>
        <w:ind w:left="0" w:firstLine="0"/>
      </w:pPr>
      <w:rPr>
        <w:rFonts w:hint="default"/>
      </w:rPr>
    </w:lvl>
    <w:lvl w:ilvl="1">
      <w:start w:val="1"/>
      <w:numFmt w:val="decimal"/>
      <w:pStyle w:val="ber1"/>
      <w:lvlText w:val="%2."/>
      <w:lvlJc w:val="left"/>
      <w:pPr>
        <w:tabs>
          <w:tab w:val="num" w:pos="567"/>
        </w:tabs>
        <w:ind w:left="567" w:hanging="567"/>
      </w:pPr>
      <w:rPr>
        <w:rFonts w:hint="default"/>
      </w:rPr>
    </w:lvl>
    <w:lvl w:ilvl="2">
      <w:start w:val="1"/>
      <w:numFmt w:val="decimal"/>
      <w:pStyle w:val="ber2"/>
      <w:lvlText w:val="%2.%3%1."/>
      <w:lvlJc w:val="left"/>
      <w:pPr>
        <w:tabs>
          <w:tab w:val="num" w:pos="851"/>
        </w:tabs>
        <w:ind w:left="851" w:hanging="851"/>
      </w:pPr>
      <w:rPr>
        <w:rFonts w:hint="default"/>
      </w:rPr>
    </w:lvl>
    <w:lvl w:ilvl="3">
      <w:start w:val="1"/>
      <w:numFmt w:val="decimal"/>
      <w:pStyle w:val="ber3"/>
      <w:lvlText w:val="%1%2.%3.%4."/>
      <w:lvlJc w:val="left"/>
      <w:pPr>
        <w:tabs>
          <w:tab w:val="num" w:pos="1077"/>
        </w:tabs>
        <w:ind w:left="1077" w:hanging="1077"/>
      </w:pPr>
      <w:rPr>
        <w:rFonts w:hint="default"/>
      </w:rPr>
    </w:lvl>
    <w:lvl w:ilvl="4">
      <w:start w:val="1"/>
      <w:numFmt w:val="decimal"/>
      <w:pStyle w:val="Aufzhlung123"/>
      <w:lvlText w:val="%5."/>
      <w:lvlJc w:val="left"/>
      <w:pPr>
        <w:tabs>
          <w:tab w:val="num" w:pos="1361"/>
        </w:tabs>
        <w:ind w:left="1361" w:hanging="454"/>
      </w:pPr>
      <w:rPr>
        <w:rFonts w:hint="default"/>
      </w:rPr>
    </w:lvl>
    <w:lvl w:ilvl="5">
      <w:start w:val="1"/>
      <w:numFmt w:val="lowerLetter"/>
      <w:pStyle w:val="Aufzhlungabc"/>
      <w:lvlText w:val="%6)"/>
      <w:lvlJc w:val="left"/>
      <w:pPr>
        <w:tabs>
          <w:tab w:val="num" w:pos="1361"/>
        </w:tabs>
        <w:ind w:left="1361" w:hanging="454"/>
      </w:pPr>
      <w:rPr>
        <w:rFonts w:ascii="SimHei" w:eastAsia="SimHei" w:hAnsi="SimHei" w:hint="eastAsia"/>
        <w:color w:val="auto"/>
        <w:sz w:val="24"/>
      </w:rPr>
    </w:lvl>
    <w:lvl w:ilvl="6">
      <w:start w:val="1"/>
      <w:numFmt w:val="none"/>
      <w:lvlRestart w:val="0"/>
      <w:pStyle w:val="Aufzhlungohne"/>
      <w:suff w:val="nothing"/>
      <w:lvlText w:val="%7"/>
      <w:lvlJc w:val="left"/>
      <w:pPr>
        <w:ind w:left="1361" w:firstLine="0"/>
      </w:pPr>
      <w:rPr>
        <w:rFonts w:ascii="SimHei" w:eastAsia="SimHei" w:hAnsi="SimHei" w:hint="eastAsia"/>
        <w:sz w:val="24"/>
      </w:rPr>
    </w:lvl>
    <w:lvl w:ilvl="7">
      <w:start w:val="1"/>
      <w:numFmt w:val="bullet"/>
      <w:pStyle w:val="aufviereck"/>
      <w:lvlText w:val=""/>
      <w:lvlJc w:val="left"/>
      <w:pPr>
        <w:tabs>
          <w:tab w:val="num" w:pos="1361"/>
        </w:tabs>
        <w:ind w:left="1361" w:hanging="454"/>
      </w:pPr>
      <w:rPr>
        <w:rFonts w:ascii="Wingdings 2" w:hAnsi="Wingdings 2" w:hint="default"/>
        <w:color w:val="CD042E" w:themeColor="accent1"/>
        <w:sz w:val="21"/>
      </w:rPr>
    </w:lvl>
    <w:lvl w:ilvl="8">
      <w:start w:val="1"/>
      <w:numFmt w:val="bullet"/>
      <w:pStyle w:val="aufdreieck"/>
      <w:lvlText w:val=""/>
      <w:lvlJc w:val="left"/>
      <w:pPr>
        <w:tabs>
          <w:tab w:val="num" w:pos="1361"/>
        </w:tabs>
        <w:ind w:left="1361" w:hanging="454"/>
      </w:pPr>
      <w:rPr>
        <w:rFonts w:ascii="Wingdings 3" w:hAnsi="Wingdings 3" w:hint="default"/>
        <w:color w:val="CD042E" w:themeColor="accent1"/>
        <w:sz w:val="21"/>
      </w:rPr>
    </w:lvl>
  </w:abstractNum>
  <w:abstractNum w:abstractNumId="12" w15:restartNumberingAfterBreak="0">
    <w:nsid w:val="087E00C5"/>
    <w:multiLevelType w:val="multilevel"/>
    <w:tmpl w:val="244A6E5A"/>
    <w:styleLink w:val="IFBAufzhlung"/>
    <w:lvl w:ilvl="0">
      <w:start w:val="1"/>
      <w:numFmt w:val="decimal"/>
      <w:pStyle w:val="L1"/>
      <w:lvlText w:val="%1."/>
      <w:lvlJc w:val="left"/>
      <w:pPr>
        <w:tabs>
          <w:tab w:val="num" w:pos="454"/>
        </w:tabs>
        <w:ind w:left="454" w:hanging="454"/>
      </w:pPr>
      <w:rPr>
        <w:rFonts w:hint="default"/>
      </w:rPr>
    </w:lvl>
    <w:lvl w:ilvl="1">
      <w:start w:val="1"/>
      <w:numFmt w:val="none"/>
      <w:pStyle w:val="L1weiter"/>
      <w:suff w:val="nothing"/>
      <w:lvlText w:val="%2"/>
      <w:lvlJc w:val="left"/>
      <w:pPr>
        <w:ind w:left="454" w:firstLine="0"/>
      </w:pPr>
      <w:rPr>
        <w:rFonts w:hint="default"/>
      </w:rPr>
    </w:lvl>
    <w:lvl w:ilvl="2">
      <w:start w:val="1"/>
      <w:numFmt w:val="lowerLetter"/>
      <w:pStyle w:val="L2"/>
      <w:lvlText w:val="%3)"/>
      <w:lvlJc w:val="left"/>
      <w:pPr>
        <w:tabs>
          <w:tab w:val="num" w:pos="907"/>
        </w:tabs>
        <w:ind w:left="907" w:hanging="453"/>
      </w:pPr>
      <w:rPr>
        <w:rFonts w:hint="default"/>
        <w:color w:val="auto"/>
      </w:rPr>
    </w:lvl>
    <w:lvl w:ilvl="3">
      <w:start w:val="1"/>
      <w:numFmt w:val="none"/>
      <w:pStyle w:val="L2weiter"/>
      <w:suff w:val="nothing"/>
      <w:lvlText w:val=""/>
      <w:lvlJc w:val="left"/>
      <w:pPr>
        <w:ind w:left="907" w:firstLine="0"/>
      </w:pPr>
      <w:rPr>
        <w:rFonts w:hint="default"/>
        <w:color w:val="CD042E" w:themeColor="accent1"/>
      </w:rPr>
    </w:lvl>
    <w:lvl w:ilvl="4">
      <w:start w:val="1"/>
      <w:numFmt w:val="bullet"/>
      <w:pStyle w:val="L3"/>
      <w:lvlText w:val=""/>
      <w:lvlJc w:val="left"/>
      <w:pPr>
        <w:tabs>
          <w:tab w:val="num" w:pos="1361"/>
        </w:tabs>
        <w:ind w:left="1361" w:hanging="454"/>
      </w:pPr>
      <w:rPr>
        <w:rFonts w:ascii="Wingdings 3" w:hAnsi="Wingdings 3" w:hint="default"/>
        <w:color w:val="CD042E" w:themeColor="accent1"/>
      </w:rPr>
    </w:lvl>
    <w:lvl w:ilvl="5">
      <w:start w:val="1"/>
      <w:numFmt w:val="bullet"/>
      <w:pStyle w:val="L4"/>
      <w:lvlText w:val=""/>
      <w:lvlJc w:val="left"/>
      <w:pPr>
        <w:tabs>
          <w:tab w:val="num" w:pos="1361"/>
        </w:tabs>
        <w:ind w:left="1361" w:hanging="454"/>
      </w:pPr>
      <w:rPr>
        <w:rFonts w:ascii="Wingdings 2" w:hAnsi="Wingdings 2" w:hint="default"/>
        <w:color w:val="CD042E" w:themeColor="accent1"/>
      </w:rPr>
    </w:lvl>
    <w:lvl w:ilvl="6">
      <w:start w:val="1"/>
      <w:numFmt w:val="none"/>
      <w:pStyle w:val="L3weiter"/>
      <w:suff w:val="nothing"/>
      <w:lvlText w:val="%7"/>
      <w:lvlJc w:val="left"/>
      <w:pPr>
        <w:ind w:left="1361" w:firstLine="0"/>
      </w:pPr>
      <w:rPr>
        <w:rFonts w:hint="default"/>
      </w:rPr>
    </w:lvl>
    <w:lvl w:ilvl="7">
      <w:start w:val="1"/>
      <w:numFmt w:val="bullet"/>
      <w:pStyle w:val="L5"/>
      <w:lvlText w:val=""/>
      <w:lvlJc w:val="left"/>
      <w:pPr>
        <w:tabs>
          <w:tab w:val="num" w:pos="1814"/>
        </w:tabs>
        <w:ind w:left="1814" w:hanging="453"/>
      </w:pPr>
      <w:rPr>
        <w:rFonts w:ascii="Wingdings 3" w:hAnsi="Wingdings 3" w:hint="default"/>
        <w:color w:val="CD042E" w:themeColor="accent1"/>
      </w:rPr>
    </w:lvl>
    <w:lvl w:ilvl="8">
      <w:start w:val="1"/>
      <w:numFmt w:val="none"/>
      <w:pStyle w:val="L5weiter"/>
      <w:suff w:val="nothing"/>
      <w:lvlText w:val="%9"/>
      <w:lvlJc w:val="left"/>
      <w:pPr>
        <w:ind w:left="1814" w:firstLine="0"/>
      </w:pPr>
      <w:rPr>
        <w:rFonts w:hint="default"/>
      </w:rPr>
    </w:lvl>
  </w:abstractNum>
  <w:abstractNum w:abstractNumId="13" w15:restartNumberingAfterBreak="0">
    <w:nsid w:val="0C542A03"/>
    <w:multiLevelType w:val="multilevel"/>
    <w:tmpl w:val="389C1034"/>
    <w:numStyleLink w:val="ifbskriptgliederung"/>
  </w:abstractNum>
  <w:abstractNum w:abstractNumId="14" w15:restartNumberingAfterBreak="0">
    <w:nsid w:val="0D6D5402"/>
    <w:multiLevelType w:val="multilevel"/>
    <w:tmpl w:val="EC3EB988"/>
    <w:lvl w:ilvl="0">
      <w:start w:val="1"/>
      <w:numFmt w:val="decimal"/>
      <w:lvlText w:val="§ %1"/>
      <w:lvlJc w:val="left"/>
      <w:pPr>
        <w:tabs>
          <w:tab w:val="num" w:pos="737"/>
        </w:tabs>
        <w:ind w:left="227" w:firstLine="0"/>
      </w:pPr>
      <w:rPr>
        <w:rFonts w:ascii="Arial" w:hAnsi="Arial" w:hint="default"/>
        <w:b/>
        <w:i w:val="0"/>
        <w:sz w:val="22"/>
      </w:rPr>
    </w:lvl>
    <w:lvl w:ilvl="1">
      <w:start w:val="1"/>
      <w:numFmt w:val="decimal"/>
      <w:lvlText w:val="(%2)"/>
      <w:lvlJc w:val="left"/>
      <w:pPr>
        <w:tabs>
          <w:tab w:val="num" w:pos="737"/>
        </w:tabs>
        <w:ind w:left="227" w:firstLine="0"/>
      </w:pPr>
      <w:rPr>
        <w:rFonts w:ascii="Arial" w:hAnsi="Arial" w:hint="default"/>
        <w:sz w:val="22"/>
      </w:rPr>
    </w:lvl>
    <w:lvl w:ilvl="2">
      <w:start w:val="1"/>
      <w:numFmt w:val="ordinal"/>
      <w:lvlText w:val="%3"/>
      <w:lvlJc w:val="left"/>
      <w:pPr>
        <w:tabs>
          <w:tab w:val="num" w:pos="737"/>
        </w:tabs>
        <w:ind w:left="510" w:firstLine="0"/>
      </w:pPr>
      <w:rPr>
        <w:rFonts w:ascii="Arial" w:hAnsi="Arial" w:hint="default"/>
        <w:color w:val="auto"/>
        <w:sz w:val="22"/>
      </w:rPr>
    </w:lvl>
    <w:lvl w:ilvl="3">
      <w:start w:val="1"/>
      <w:numFmt w:val="lowerLetter"/>
      <w:lvlText w:val="%4)"/>
      <w:lvlJc w:val="left"/>
      <w:pPr>
        <w:tabs>
          <w:tab w:val="num" w:pos="1021"/>
        </w:tabs>
        <w:ind w:left="1021" w:hanging="284"/>
      </w:pPr>
      <w:rPr>
        <w:rFonts w:ascii="Arial" w:hAnsi="Arial" w:hint="default"/>
        <w:sz w:val="22"/>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12561C6F"/>
    <w:multiLevelType w:val="multilevel"/>
    <w:tmpl w:val="3438CD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964"/>
        </w:tabs>
        <w:ind w:left="964" w:hanging="284"/>
      </w:pPr>
      <w:rPr>
        <w:rFonts w:ascii="Wingdings 2" w:hAnsi="Wingdings 2" w:hint="default"/>
        <w:color w:val="CD042E" w:themeColor="accent1"/>
      </w:rPr>
    </w:lvl>
    <w:lvl w:ilvl="3">
      <w:start w:val="1"/>
      <w:numFmt w:val="bullet"/>
      <w:lvlText w:val=""/>
      <w:lvlJc w:val="left"/>
      <w:pPr>
        <w:tabs>
          <w:tab w:val="num" w:pos="964"/>
        </w:tabs>
        <w:ind w:left="964" w:hanging="284"/>
      </w:pPr>
      <w:rPr>
        <w:rFonts w:ascii="Wingdings 3" w:hAnsi="Wingdings 3" w:hint="default"/>
        <w:color w:val="CD042E" w:themeColor="accent1"/>
      </w:rPr>
    </w:lvl>
    <w:lvl w:ilvl="4">
      <w:start w:val="1"/>
      <w:numFmt w:val="bullet"/>
      <w:lvlText w:val=""/>
      <w:lvlJc w:val="left"/>
      <w:pPr>
        <w:tabs>
          <w:tab w:val="num" w:pos="1247"/>
        </w:tabs>
        <w:ind w:left="1247" w:hanging="283"/>
      </w:pPr>
      <w:rPr>
        <w:rFonts w:ascii="Wingdings 3" w:hAnsi="Wingdings 3" w:hint="default"/>
        <w:color w:val="CD042E"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3460DE5"/>
    <w:multiLevelType w:val="multilevel"/>
    <w:tmpl w:val="389C1034"/>
    <w:numStyleLink w:val="ifbskriptgliederung"/>
  </w:abstractNum>
  <w:abstractNum w:abstractNumId="17" w15:restartNumberingAfterBreak="0">
    <w:nsid w:val="196E4F54"/>
    <w:multiLevelType w:val="multilevel"/>
    <w:tmpl w:val="244A6E5A"/>
    <w:numStyleLink w:val="IFBAufzhlung"/>
  </w:abstractNum>
  <w:abstractNum w:abstractNumId="18" w15:restartNumberingAfterBreak="0">
    <w:nsid w:val="20CD2136"/>
    <w:multiLevelType w:val="multilevel"/>
    <w:tmpl w:val="389C1034"/>
    <w:numStyleLink w:val="ifbskriptgliederung"/>
  </w:abstractNum>
  <w:abstractNum w:abstractNumId="19" w15:restartNumberingAfterBreak="0">
    <w:nsid w:val="2A3035D7"/>
    <w:multiLevelType w:val="multilevel"/>
    <w:tmpl w:val="389C1034"/>
    <w:numStyleLink w:val="ifbskriptgliederung"/>
  </w:abstractNum>
  <w:abstractNum w:abstractNumId="20" w15:restartNumberingAfterBreak="0">
    <w:nsid w:val="3ABC79D9"/>
    <w:multiLevelType w:val="multilevel"/>
    <w:tmpl w:val="9B6CF4CE"/>
    <w:lvl w:ilvl="0">
      <w:start w:val="1"/>
      <w:numFmt w:val="bullet"/>
      <w:lvlText w:val=""/>
      <w:lvlJc w:val="left"/>
      <w:pPr>
        <w:tabs>
          <w:tab w:val="num" w:pos="567"/>
        </w:tabs>
        <w:ind w:left="567" w:hanging="283"/>
      </w:pPr>
      <w:rPr>
        <w:rFonts w:ascii="Wingdings 2" w:hAnsi="Wingdings 2" w:hint="default"/>
        <w:color w:val="CD042E" w:themeColor="accent1"/>
        <w:u w:color="CD042E" w:themeColor="accent1"/>
      </w:rPr>
    </w:lvl>
    <w:lvl w:ilvl="1">
      <w:start w:val="1"/>
      <w:numFmt w:val="bullet"/>
      <w:lvlText w:val=""/>
      <w:lvlJc w:val="left"/>
      <w:pPr>
        <w:tabs>
          <w:tab w:val="num" w:pos="567"/>
        </w:tabs>
        <w:ind w:left="567" w:hanging="283"/>
      </w:pPr>
      <w:rPr>
        <w:rFonts w:ascii="Wingdings 3" w:hAnsi="Wingdings 3" w:hint="default"/>
        <w:color w:val="CD042E" w:themeColor="accent1"/>
      </w:rPr>
    </w:lvl>
    <w:lvl w:ilvl="2">
      <w:start w:val="1"/>
      <w:numFmt w:val="none"/>
      <w:lvlText w:val=""/>
      <w:lvlJc w:val="left"/>
      <w:pPr>
        <w:tabs>
          <w:tab w:val="num" w:pos="567"/>
        </w:tabs>
        <w:ind w:left="567"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260201"/>
    <w:multiLevelType w:val="multilevel"/>
    <w:tmpl w:val="389C1034"/>
    <w:numStyleLink w:val="ifbskriptgliederung"/>
  </w:abstractNum>
  <w:abstractNum w:abstractNumId="22" w15:restartNumberingAfterBreak="0">
    <w:nsid w:val="4C663BF7"/>
    <w:multiLevelType w:val="multilevel"/>
    <w:tmpl w:val="0CC4F636"/>
    <w:numStyleLink w:val="ListeAufzhlung"/>
  </w:abstractNum>
  <w:abstractNum w:abstractNumId="23" w15:restartNumberingAfterBreak="0">
    <w:nsid w:val="4DE76E73"/>
    <w:multiLevelType w:val="multilevel"/>
    <w:tmpl w:val="3438CD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964"/>
        </w:tabs>
        <w:ind w:left="964" w:hanging="284"/>
      </w:pPr>
      <w:rPr>
        <w:rFonts w:ascii="Wingdings 2" w:hAnsi="Wingdings 2" w:hint="default"/>
        <w:color w:val="CD042E" w:themeColor="accent1"/>
      </w:rPr>
    </w:lvl>
    <w:lvl w:ilvl="3">
      <w:start w:val="1"/>
      <w:numFmt w:val="bullet"/>
      <w:lvlText w:val=""/>
      <w:lvlJc w:val="left"/>
      <w:pPr>
        <w:tabs>
          <w:tab w:val="num" w:pos="964"/>
        </w:tabs>
        <w:ind w:left="964" w:hanging="284"/>
      </w:pPr>
      <w:rPr>
        <w:rFonts w:ascii="Wingdings 3" w:hAnsi="Wingdings 3" w:hint="default"/>
        <w:color w:val="CD042E" w:themeColor="accent1"/>
      </w:rPr>
    </w:lvl>
    <w:lvl w:ilvl="4">
      <w:start w:val="1"/>
      <w:numFmt w:val="bullet"/>
      <w:lvlText w:val=""/>
      <w:lvlJc w:val="left"/>
      <w:pPr>
        <w:tabs>
          <w:tab w:val="num" w:pos="1247"/>
        </w:tabs>
        <w:ind w:left="1247" w:hanging="283"/>
      </w:pPr>
      <w:rPr>
        <w:rFonts w:ascii="Wingdings 3" w:hAnsi="Wingdings 3" w:hint="default"/>
        <w:color w:val="CD042E"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535056"/>
    <w:multiLevelType w:val="multilevel"/>
    <w:tmpl w:val="389C1034"/>
    <w:numStyleLink w:val="ifbskriptgliederung"/>
  </w:abstractNum>
  <w:abstractNum w:abstractNumId="25" w15:restartNumberingAfterBreak="0">
    <w:nsid w:val="53D26505"/>
    <w:multiLevelType w:val="multilevel"/>
    <w:tmpl w:val="244A6E5A"/>
    <w:numStyleLink w:val="IFBAufzhlung"/>
  </w:abstractNum>
  <w:abstractNum w:abstractNumId="26" w15:restartNumberingAfterBreak="0">
    <w:nsid w:val="56E6709D"/>
    <w:multiLevelType w:val="multilevel"/>
    <w:tmpl w:val="0BF03062"/>
    <w:lvl w:ilvl="0">
      <w:start w:val="1"/>
      <w:numFmt w:val="decimal"/>
      <w:lvlText w:val="Kapitel %1"/>
      <w:lvlJc w:val="left"/>
      <w:pPr>
        <w:ind w:left="2268" w:hanging="2098"/>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64"/>
        </w:tabs>
        <w:ind w:left="964" w:hanging="737"/>
      </w:pPr>
      <w:rPr>
        <w:rFonts w:hint="default"/>
      </w:rPr>
    </w:lvl>
    <w:lvl w:ilvl="3">
      <w:start w:val="1"/>
      <w:numFmt w:val="decimal"/>
      <w:lvlText w:val="%1.%2.%3.%4."/>
      <w:lvlJc w:val="left"/>
      <w:pPr>
        <w:tabs>
          <w:tab w:val="num" w:pos="1304"/>
        </w:tabs>
        <w:ind w:left="1304" w:hanging="850"/>
      </w:pPr>
      <w:rPr>
        <w:rFonts w:hint="default"/>
      </w:rPr>
    </w:lvl>
    <w:lvl w:ilvl="4">
      <w:start w:val="1"/>
      <w:numFmt w:val="decimal"/>
      <w:lvlText w:val="%5."/>
      <w:lvlJc w:val="left"/>
      <w:pPr>
        <w:tabs>
          <w:tab w:val="num" w:pos="255"/>
        </w:tabs>
        <w:ind w:left="567" w:hanging="312"/>
      </w:pPr>
      <w:rPr>
        <w:rFonts w:hint="default"/>
      </w:rPr>
    </w:lvl>
    <w:lvl w:ilvl="5">
      <w:start w:val="1"/>
      <w:numFmt w:val="lowerLetter"/>
      <w:lvlText w:val="%6)"/>
      <w:lvlJc w:val="left"/>
      <w:pPr>
        <w:tabs>
          <w:tab w:val="num" w:pos="340"/>
        </w:tabs>
        <w:ind w:left="340" w:hanging="340"/>
      </w:pPr>
      <w:rPr>
        <w:rFonts w:ascii="SimHei" w:eastAsia="SimHei" w:hAnsi="SimHei" w:hint="eastAsia"/>
        <w:color w:val="auto"/>
        <w:sz w:val="24"/>
      </w:rPr>
    </w:lvl>
    <w:lvl w:ilvl="6">
      <w:start w:val="1"/>
      <w:numFmt w:val="lowerLetter"/>
      <w:lvlRestart w:val="0"/>
      <w:lvlText w:val="%7)"/>
      <w:lvlJc w:val="left"/>
      <w:pPr>
        <w:tabs>
          <w:tab w:val="num" w:pos="567"/>
        </w:tabs>
        <w:ind w:left="567" w:hanging="312"/>
      </w:pPr>
      <w:rPr>
        <w:rFonts w:ascii="SimHei" w:eastAsia="SimHei" w:hAnsi="SimHei" w:hint="eastAsia"/>
        <w:sz w:val="24"/>
      </w:rPr>
    </w:lvl>
    <w:lvl w:ilvl="7">
      <w:start w:val="1"/>
      <w:numFmt w:val="none"/>
      <w:lvlText w:val=""/>
      <w:lvlJc w:val="left"/>
      <w:pPr>
        <w:tabs>
          <w:tab w:val="num" w:pos="794"/>
        </w:tabs>
        <w:ind w:left="794" w:hanging="397"/>
      </w:pPr>
      <w:rPr>
        <w:rFonts w:hint="default"/>
        <w:color w:val="auto"/>
        <w:sz w:val="24"/>
      </w:rPr>
    </w:lvl>
    <w:lvl w:ilvl="8">
      <w:start w:val="1"/>
      <w:numFmt w:val="none"/>
      <w:lvlText w:val=""/>
      <w:lvlJc w:val="left"/>
      <w:pPr>
        <w:tabs>
          <w:tab w:val="num" w:pos="794"/>
        </w:tabs>
        <w:ind w:left="794" w:hanging="397"/>
      </w:pPr>
      <w:rPr>
        <w:rFonts w:hint="default"/>
        <w:color w:val="auto"/>
        <w:sz w:val="24"/>
      </w:rPr>
    </w:lvl>
  </w:abstractNum>
  <w:abstractNum w:abstractNumId="27" w15:restartNumberingAfterBreak="0">
    <w:nsid w:val="5FA0396A"/>
    <w:multiLevelType w:val="hybridMultilevel"/>
    <w:tmpl w:val="AEA449B0"/>
    <w:lvl w:ilvl="0" w:tplc="D9DA01F2">
      <w:start w:val="1"/>
      <w:numFmt w:val="decimal"/>
      <w:lvlText w:val="Kapitel %1:"/>
      <w:lvlJc w:val="left"/>
      <w:pPr>
        <w:ind w:left="720" w:hanging="360"/>
      </w:pPr>
      <w:rPr>
        <w:rFonts w:ascii="Arial" w:hAnsi="Arial" w:hint="default"/>
        <w:color w:val="CD042E" w:themeColor="accent1"/>
        <w:u w:color="CD042E"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790119"/>
    <w:multiLevelType w:val="multilevel"/>
    <w:tmpl w:val="5F78E93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964"/>
        </w:tabs>
        <w:ind w:left="964" w:hanging="284"/>
      </w:pPr>
      <w:rPr>
        <w:rFonts w:ascii="Wingdings 2" w:hAnsi="Wingdings 2" w:hint="default"/>
        <w:color w:val="CD042E" w:themeColor="accent1"/>
      </w:rPr>
    </w:lvl>
    <w:lvl w:ilvl="3">
      <w:start w:val="1"/>
      <w:numFmt w:val="bullet"/>
      <w:lvlText w:val=""/>
      <w:lvlJc w:val="left"/>
      <w:pPr>
        <w:tabs>
          <w:tab w:val="num" w:pos="964"/>
        </w:tabs>
        <w:ind w:left="964" w:hanging="284"/>
      </w:pPr>
      <w:rPr>
        <w:rFonts w:ascii="Wingdings 3" w:hAnsi="Wingdings 3" w:hint="default"/>
        <w:color w:val="CD042E" w:themeColor="accent1"/>
      </w:rPr>
    </w:lvl>
    <w:lvl w:ilvl="4">
      <w:start w:val="1"/>
      <w:numFmt w:val="bullet"/>
      <w:lvlText w:val=""/>
      <w:lvlJc w:val="left"/>
      <w:pPr>
        <w:tabs>
          <w:tab w:val="num" w:pos="1247"/>
        </w:tabs>
        <w:ind w:left="1247" w:hanging="283"/>
      </w:pPr>
      <w:rPr>
        <w:rFonts w:ascii="Wingdings 3" w:hAnsi="Wingdings 3" w:hint="default"/>
        <w:color w:val="CD042E"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0F4813"/>
    <w:multiLevelType w:val="multilevel"/>
    <w:tmpl w:val="92BA74A0"/>
    <w:lvl w:ilvl="0">
      <w:start w:val="1"/>
      <w:numFmt w:val="decimal"/>
      <w:lvlText w:val="%1."/>
      <w:lvlJc w:val="left"/>
      <w:pPr>
        <w:tabs>
          <w:tab w:val="num" w:pos="454"/>
        </w:tabs>
        <w:ind w:left="454" w:hanging="454"/>
      </w:pPr>
      <w:rPr>
        <w:rFonts w:hint="default"/>
      </w:rPr>
    </w:lvl>
    <w:lvl w:ilvl="1">
      <w:start w:val="1"/>
      <w:numFmt w:val="none"/>
      <w:suff w:val="nothing"/>
      <w:lvlText w:val="%2"/>
      <w:lvlJc w:val="left"/>
      <w:pPr>
        <w:ind w:left="454" w:firstLine="0"/>
      </w:pPr>
      <w:rPr>
        <w:rFonts w:hint="default"/>
      </w:rPr>
    </w:lvl>
    <w:lvl w:ilvl="2">
      <w:start w:val="1"/>
      <w:numFmt w:val="lowerLetter"/>
      <w:lvlText w:val="%3)"/>
      <w:lvlJc w:val="left"/>
      <w:pPr>
        <w:tabs>
          <w:tab w:val="num" w:pos="907"/>
        </w:tabs>
        <w:ind w:left="907" w:hanging="453"/>
      </w:pPr>
      <w:rPr>
        <w:rFonts w:hint="default"/>
        <w:color w:val="auto"/>
      </w:rPr>
    </w:lvl>
    <w:lvl w:ilvl="3">
      <w:start w:val="1"/>
      <w:numFmt w:val="none"/>
      <w:suff w:val="nothing"/>
      <w:lvlText w:val=""/>
      <w:lvlJc w:val="left"/>
      <w:pPr>
        <w:ind w:left="907" w:firstLine="0"/>
      </w:pPr>
      <w:rPr>
        <w:rFonts w:hint="default"/>
        <w:color w:val="CD042E" w:themeColor="accent1"/>
      </w:rPr>
    </w:lvl>
    <w:lvl w:ilvl="4">
      <w:start w:val="1"/>
      <w:numFmt w:val="bullet"/>
      <w:lvlText w:val=""/>
      <w:lvlJc w:val="left"/>
      <w:pPr>
        <w:tabs>
          <w:tab w:val="num" w:pos="1361"/>
        </w:tabs>
        <w:ind w:left="1361" w:hanging="454"/>
      </w:pPr>
      <w:rPr>
        <w:rFonts w:ascii="Wingdings 3" w:hAnsi="Wingdings 3" w:hint="default"/>
        <w:color w:val="CD042E" w:themeColor="accent1"/>
      </w:rPr>
    </w:lvl>
    <w:lvl w:ilvl="5">
      <w:start w:val="1"/>
      <w:numFmt w:val="bullet"/>
      <w:lvlText w:val=""/>
      <w:lvlJc w:val="left"/>
      <w:pPr>
        <w:tabs>
          <w:tab w:val="num" w:pos="1361"/>
        </w:tabs>
        <w:ind w:left="1361" w:hanging="454"/>
      </w:pPr>
      <w:rPr>
        <w:rFonts w:ascii="Wingdings 2" w:hAnsi="Wingdings 2" w:hint="default"/>
        <w:color w:val="CD042E" w:themeColor="accent1"/>
      </w:rPr>
    </w:lvl>
    <w:lvl w:ilvl="6">
      <w:start w:val="1"/>
      <w:numFmt w:val="none"/>
      <w:suff w:val="nothing"/>
      <w:lvlText w:val="%7"/>
      <w:lvlJc w:val="left"/>
      <w:pPr>
        <w:ind w:left="1361" w:firstLine="0"/>
      </w:pPr>
      <w:rPr>
        <w:rFonts w:hint="default"/>
      </w:rPr>
    </w:lvl>
    <w:lvl w:ilvl="7">
      <w:start w:val="1"/>
      <w:numFmt w:val="bullet"/>
      <w:lvlText w:val=""/>
      <w:lvlJc w:val="left"/>
      <w:pPr>
        <w:tabs>
          <w:tab w:val="num" w:pos="1814"/>
        </w:tabs>
        <w:ind w:left="1814" w:hanging="453"/>
      </w:pPr>
      <w:rPr>
        <w:rFonts w:ascii="Wingdings 3" w:hAnsi="Wingdings 3" w:hint="default"/>
        <w:color w:val="CD042E" w:themeColor="accent1"/>
      </w:rPr>
    </w:lvl>
    <w:lvl w:ilvl="8">
      <w:start w:val="1"/>
      <w:numFmt w:val="none"/>
      <w:suff w:val="nothing"/>
      <w:lvlText w:val="%9"/>
      <w:lvlJc w:val="left"/>
      <w:pPr>
        <w:ind w:left="1814" w:firstLine="0"/>
      </w:pPr>
      <w:rPr>
        <w:rFonts w:hint="default"/>
      </w:rPr>
    </w:lvl>
  </w:abstractNum>
  <w:abstractNum w:abstractNumId="30" w15:restartNumberingAfterBreak="0">
    <w:nsid w:val="65C03D72"/>
    <w:multiLevelType w:val="multilevel"/>
    <w:tmpl w:val="EC3EB988"/>
    <w:lvl w:ilvl="0">
      <w:start w:val="1"/>
      <w:numFmt w:val="decimal"/>
      <w:lvlText w:val="§ %1"/>
      <w:lvlJc w:val="left"/>
      <w:pPr>
        <w:tabs>
          <w:tab w:val="num" w:pos="737"/>
        </w:tabs>
        <w:ind w:left="227" w:firstLine="0"/>
      </w:pPr>
      <w:rPr>
        <w:rFonts w:ascii="Arial" w:hAnsi="Arial" w:hint="default"/>
        <w:b/>
        <w:i w:val="0"/>
        <w:sz w:val="22"/>
      </w:rPr>
    </w:lvl>
    <w:lvl w:ilvl="1">
      <w:start w:val="1"/>
      <w:numFmt w:val="decimal"/>
      <w:lvlText w:val="(%2)"/>
      <w:lvlJc w:val="left"/>
      <w:pPr>
        <w:tabs>
          <w:tab w:val="num" w:pos="737"/>
        </w:tabs>
        <w:ind w:left="227" w:firstLine="0"/>
      </w:pPr>
      <w:rPr>
        <w:rFonts w:ascii="Arial" w:hAnsi="Arial" w:hint="default"/>
        <w:sz w:val="22"/>
      </w:rPr>
    </w:lvl>
    <w:lvl w:ilvl="2">
      <w:start w:val="1"/>
      <w:numFmt w:val="ordinal"/>
      <w:lvlText w:val="%3"/>
      <w:lvlJc w:val="left"/>
      <w:pPr>
        <w:tabs>
          <w:tab w:val="num" w:pos="737"/>
        </w:tabs>
        <w:ind w:left="510" w:firstLine="0"/>
      </w:pPr>
      <w:rPr>
        <w:rFonts w:ascii="Arial" w:hAnsi="Arial" w:hint="default"/>
        <w:color w:val="auto"/>
        <w:sz w:val="22"/>
      </w:rPr>
    </w:lvl>
    <w:lvl w:ilvl="3">
      <w:start w:val="1"/>
      <w:numFmt w:val="lowerLetter"/>
      <w:lvlText w:val="%4)"/>
      <w:lvlJc w:val="left"/>
      <w:pPr>
        <w:tabs>
          <w:tab w:val="num" w:pos="1021"/>
        </w:tabs>
        <w:ind w:left="1021" w:hanging="284"/>
      </w:pPr>
      <w:rPr>
        <w:rFonts w:ascii="Arial" w:hAnsi="Arial" w:hint="default"/>
        <w:sz w:val="22"/>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699E31D6"/>
    <w:multiLevelType w:val="multilevel"/>
    <w:tmpl w:val="389C1034"/>
    <w:numStyleLink w:val="ifbskriptgliederung"/>
  </w:abstractNum>
  <w:abstractNum w:abstractNumId="32" w15:restartNumberingAfterBreak="0">
    <w:nsid w:val="6BD4038E"/>
    <w:multiLevelType w:val="multilevel"/>
    <w:tmpl w:val="0CC4F636"/>
    <w:styleLink w:val="ListeAufzhlung"/>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032F6D"/>
    <w:multiLevelType w:val="multilevel"/>
    <w:tmpl w:val="389C1034"/>
    <w:numStyleLink w:val="ifbskriptgliederung"/>
  </w:abstractNum>
  <w:abstractNum w:abstractNumId="34" w15:restartNumberingAfterBreak="0">
    <w:nsid w:val="72E45A01"/>
    <w:multiLevelType w:val="hybridMultilevel"/>
    <w:tmpl w:val="F1EEF364"/>
    <w:lvl w:ilvl="0" w:tplc="071655E0">
      <w:start w:val="1"/>
      <w:numFmt w:val="bullet"/>
      <w:lvlText w:val=""/>
      <w:lvlJc w:val="left"/>
      <w:pPr>
        <w:ind w:left="720" w:hanging="360"/>
      </w:pPr>
      <w:rPr>
        <w:rFonts w:ascii="Wingdings 2" w:hAnsi="Wingdings 2" w:hint="default"/>
        <w:color w:val="C00000"/>
        <w:u w:color="C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51569F6"/>
    <w:multiLevelType w:val="multilevel"/>
    <w:tmpl w:val="0CC4F636"/>
    <w:numStyleLink w:val="ListeAufzhlung"/>
  </w:abstractNum>
  <w:abstractNum w:abstractNumId="36" w15:restartNumberingAfterBreak="0">
    <w:nsid w:val="76E4674F"/>
    <w:multiLevelType w:val="multilevel"/>
    <w:tmpl w:val="244A6E5A"/>
    <w:numStyleLink w:val="IFBAufzhlung"/>
  </w:abstractNum>
  <w:num w:numId="1">
    <w:abstractNumId w:val="10"/>
  </w:num>
  <w:num w:numId="2">
    <w:abstractNumId w:val="14"/>
  </w:num>
  <w:num w:numId="3">
    <w:abstractNumId w:val="27"/>
  </w:num>
  <w:num w:numId="4">
    <w:abstractNumId w:val="15"/>
  </w:num>
  <w:num w:numId="5">
    <w:abstractNumId w:val="11"/>
  </w:num>
  <w:num w:numId="6">
    <w:abstractNumId w:val="34"/>
  </w:num>
  <w:num w:numId="7">
    <w:abstractNumId w:val="23"/>
  </w:num>
  <w:num w:numId="8">
    <w:abstractNumId w:val="30"/>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lvlOverride w:ilvl="0">
      <w:lvl w:ilvl="0">
        <w:start w:val="1"/>
        <w:numFmt w:val="decimal"/>
        <w:pStyle w:val="berohne"/>
        <w:lvlText w:val="Kapitel %1"/>
        <w:lvlJc w:val="left"/>
        <w:pPr>
          <w:ind w:left="2268" w:hanging="2098"/>
        </w:pPr>
        <w:rPr>
          <w:rFonts w:hint="default"/>
        </w:rPr>
      </w:lvl>
    </w:lvlOverride>
  </w:num>
  <w:num w:numId="21">
    <w:abstractNumId w:val="26"/>
    <w:lvlOverride w:ilvl="0">
      <w:lvl w:ilvl="0">
        <w:start w:val="1"/>
        <w:numFmt w:val="decimal"/>
        <w:lvlText w:val="Kapitel %1"/>
        <w:lvlJc w:val="left"/>
        <w:pPr>
          <w:ind w:left="2268" w:hanging="209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20"/>
  </w:num>
  <w:num w:numId="23">
    <w:abstractNumId w:val="32"/>
  </w:num>
  <w:num w:numId="24">
    <w:abstractNumId w:val="35"/>
  </w:num>
  <w:num w:numId="25">
    <w:abstractNumId w:val="22"/>
  </w:num>
  <w:num w:numId="26">
    <w:abstractNumId w:val="31"/>
  </w:num>
  <w:num w:numId="27">
    <w:abstractNumId w:val="13"/>
  </w:num>
  <w:num w:numId="28">
    <w:abstractNumId w:val="16"/>
  </w:num>
  <w:num w:numId="29">
    <w:abstractNumId w:val="33"/>
  </w:num>
  <w:num w:numId="30">
    <w:abstractNumId w:val="18"/>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12"/>
  </w:num>
  <w:num w:numId="38">
    <w:abstractNumId w:val="17"/>
  </w:num>
  <w:num w:numId="39">
    <w:abstractNumId w:val="25"/>
  </w:num>
  <w:num w:numId="40">
    <w:abstractNumId w:val="36"/>
  </w:num>
  <w:num w:numId="41">
    <w:abstractNumId w:val="29"/>
  </w:num>
  <w:num w:numId="42">
    <w:abstractNumId w:val="19"/>
  </w:num>
  <w:num w:numId="4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ocumentProtection w:formatting="1" w:enforcement="0"/>
  <w:styleLockTheme/>
  <w:styleLockQFSet/>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D9"/>
    <w:rsid w:val="00002C97"/>
    <w:rsid w:val="00002D49"/>
    <w:rsid w:val="000036FA"/>
    <w:rsid w:val="00006365"/>
    <w:rsid w:val="00006DED"/>
    <w:rsid w:val="000135C8"/>
    <w:rsid w:val="00016486"/>
    <w:rsid w:val="000168D4"/>
    <w:rsid w:val="00017F0B"/>
    <w:rsid w:val="00020FE5"/>
    <w:rsid w:val="0002188F"/>
    <w:rsid w:val="000232AB"/>
    <w:rsid w:val="00026AA7"/>
    <w:rsid w:val="000272D0"/>
    <w:rsid w:val="000301EC"/>
    <w:rsid w:val="00031155"/>
    <w:rsid w:val="0003219E"/>
    <w:rsid w:val="0003290A"/>
    <w:rsid w:val="00042B8C"/>
    <w:rsid w:val="00052FF5"/>
    <w:rsid w:val="0005456D"/>
    <w:rsid w:val="00055123"/>
    <w:rsid w:val="000561D1"/>
    <w:rsid w:val="000567B7"/>
    <w:rsid w:val="00060ED3"/>
    <w:rsid w:val="0006169C"/>
    <w:rsid w:val="00064447"/>
    <w:rsid w:val="00064FCB"/>
    <w:rsid w:val="00070DED"/>
    <w:rsid w:val="000715B2"/>
    <w:rsid w:val="00074638"/>
    <w:rsid w:val="0007471A"/>
    <w:rsid w:val="0007643C"/>
    <w:rsid w:val="00077B3F"/>
    <w:rsid w:val="00077B40"/>
    <w:rsid w:val="00077B54"/>
    <w:rsid w:val="00077E82"/>
    <w:rsid w:val="000844E7"/>
    <w:rsid w:val="0008633A"/>
    <w:rsid w:val="00086B20"/>
    <w:rsid w:val="000943D9"/>
    <w:rsid w:val="00095A14"/>
    <w:rsid w:val="00095B7B"/>
    <w:rsid w:val="000A23C9"/>
    <w:rsid w:val="000B27D8"/>
    <w:rsid w:val="000B3BAA"/>
    <w:rsid w:val="000B74C2"/>
    <w:rsid w:val="000C2DE2"/>
    <w:rsid w:val="000C4DA5"/>
    <w:rsid w:val="000D294A"/>
    <w:rsid w:val="000D304F"/>
    <w:rsid w:val="000D43E8"/>
    <w:rsid w:val="000D4F8D"/>
    <w:rsid w:val="000D5738"/>
    <w:rsid w:val="000D59D8"/>
    <w:rsid w:val="000D756C"/>
    <w:rsid w:val="000F466F"/>
    <w:rsid w:val="000F61FE"/>
    <w:rsid w:val="000F6963"/>
    <w:rsid w:val="000F7BCF"/>
    <w:rsid w:val="0010106B"/>
    <w:rsid w:val="0010490E"/>
    <w:rsid w:val="00111D05"/>
    <w:rsid w:val="00111D79"/>
    <w:rsid w:val="00116675"/>
    <w:rsid w:val="00116F0B"/>
    <w:rsid w:val="00120286"/>
    <w:rsid w:val="001226AC"/>
    <w:rsid w:val="001241D4"/>
    <w:rsid w:val="00125A03"/>
    <w:rsid w:val="00126542"/>
    <w:rsid w:val="001307D0"/>
    <w:rsid w:val="0013548D"/>
    <w:rsid w:val="00137187"/>
    <w:rsid w:val="00137C9B"/>
    <w:rsid w:val="00146AE3"/>
    <w:rsid w:val="0015254C"/>
    <w:rsid w:val="001552B5"/>
    <w:rsid w:val="00157B05"/>
    <w:rsid w:val="00161877"/>
    <w:rsid w:val="001624B0"/>
    <w:rsid w:val="00164D1A"/>
    <w:rsid w:val="00164ECD"/>
    <w:rsid w:val="00165A14"/>
    <w:rsid w:val="00167EDA"/>
    <w:rsid w:val="00170090"/>
    <w:rsid w:val="00173BE3"/>
    <w:rsid w:val="001766AA"/>
    <w:rsid w:val="001772F9"/>
    <w:rsid w:val="00180580"/>
    <w:rsid w:val="00182F75"/>
    <w:rsid w:val="00184CE8"/>
    <w:rsid w:val="0018729F"/>
    <w:rsid w:val="00191134"/>
    <w:rsid w:val="00194815"/>
    <w:rsid w:val="001A61D1"/>
    <w:rsid w:val="001B487F"/>
    <w:rsid w:val="001C2420"/>
    <w:rsid w:val="001C45FD"/>
    <w:rsid w:val="001C4CD2"/>
    <w:rsid w:val="001D2213"/>
    <w:rsid w:val="001D5CD8"/>
    <w:rsid w:val="001D6710"/>
    <w:rsid w:val="001E08D5"/>
    <w:rsid w:val="001E0A60"/>
    <w:rsid w:val="001E5790"/>
    <w:rsid w:val="001F5C38"/>
    <w:rsid w:val="001F7B8C"/>
    <w:rsid w:val="002012EF"/>
    <w:rsid w:val="00204F19"/>
    <w:rsid w:val="00205283"/>
    <w:rsid w:val="00212143"/>
    <w:rsid w:val="00213633"/>
    <w:rsid w:val="00213907"/>
    <w:rsid w:val="00215D0B"/>
    <w:rsid w:val="00221B86"/>
    <w:rsid w:val="00222861"/>
    <w:rsid w:val="002246E0"/>
    <w:rsid w:val="002355CE"/>
    <w:rsid w:val="00236D6B"/>
    <w:rsid w:val="002376E1"/>
    <w:rsid w:val="00243C96"/>
    <w:rsid w:val="00243D33"/>
    <w:rsid w:val="0025177A"/>
    <w:rsid w:val="00253477"/>
    <w:rsid w:val="00255715"/>
    <w:rsid w:val="002570DB"/>
    <w:rsid w:val="00257E30"/>
    <w:rsid w:val="00262DEE"/>
    <w:rsid w:val="00275D0C"/>
    <w:rsid w:val="00276223"/>
    <w:rsid w:val="00281ACD"/>
    <w:rsid w:val="00284C0B"/>
    <w:rsid w:val="00285094"/>
    <w:rsid w:val="0028579C"/>
    <w:rsid w:val="00287DC5"/>
    <w:rsid w:val="00290A9A"/>
    <w:rsid w:val="00290C6A"/>
    <w:rsid w:val="002929F0"/>
    <w:rsid w:val="00296599"/>
    <w:rsid w:val="00297028"/>
    <w:rsid w:val="002A47BB"/>
    <w:rsid w:val="002A48A5"/>
    <w:rsid w:val="002A53A1"/>
    <w:rsid w:val="002B2F49"/>
    <w:rsid w:val="002B3CE7"/>
    <w:rsid w:val="002B4B05"/>
    <w:rsid w:val="002B7A1B"/>
    <w:rsid w:val="002C0D63"/>
    <w:rsid w:val="002C1269"/>
    <w:rsid w:val="002C14F1"/>
    <w:rsid w:val="002C2E41"/>
    <w:rsid w:val="002C40E9"/>
    <w:rsid w:val="002C649A"/>
    <w:rsid w:val="002D41A2"/>
    <w:rsid w:val="002D46D6"/>
    <w:rsid w:val="002D66AD"/>
    <w:rsid w:val="002E6FB5"/>
    <w:rsid w:val="002F1136"/>
    <w:rsid w:val="002F55A7"/>
    <w:rsid w:val="002F6580"/>
    <w:rsid w:val="00301E3E"/>
    <w:rsid w:val="00304086"/>
    <w:rsid w:val="0030449E"/>
    <w:rsid w:val="00306053"/>
    <w:rsid w:val="00307754"/>
    <w:rsid w:val="0031414B"/>
    <w:rsid w:val="0032211F"/>
    <w:rsid w:val="00334AE1"/>
    <w:rsid w:val="00337AD5"/>
    <w:rsid w:val="00337FB8"/>
    <w:rsid w:val="00340858"/>
    <w:rsid w:val="00341B14"/>
    <w:rsid w:val="00343CA1"/>
    <w:rsid w:val="00343D22"/>
    <w:rsid w:val="00343D4D"/>
    <w:rsid w:val="0034625A"/>
    <w:rsid w:val="003470EA"/>
    <w:rsid w:val="00351620"/>
    <w:rsid w:val="00352585"/>
    <w:rsid w:val="0035405B"/>
    <w:rsid w:val="00354BF7"/>
    <w:rsid w:val="00354F76"/>
    <w:rsid w:val="003557B9"/>
    <w:rsid w:val="00355826"/>
    <w:rsid w:val="00355935"/>
    <w:rsid w:val="00356F26"/>
    <w:rsid w:val="00363BD9"/>
    <w:rsid w:val="00366EDC"/>
    <w:rsid w:val="00370C78"/>
    <w:rsid w:val="0037383B"/>
    <w:rsid w:val="0037604F"/>
    <w:rsid w:val="00377DAE"/>
    <w:rsid w:val="003807EA"/>
    <w:rsid w:val="003825AF"/>
    <w:rsid w:val="00383C79"/>
    <w:rsid w:val="00387654"/>
    <w:rsid w:val="003900E0"/>
    <w:rsid w:val="003908DE"/>
    <w:rsid w:val="00391FC9"/>
    <w:rsid w:val="00392F97"/>
    <w:rsid w:val="00396AAE"/>
    <w:rsid w:val="003A0EB6"/>
    <w:rsid w:val="003A2BDB"/>
    <w:rsid w:val="003A5630"/>
    <w:rsid w:val="003A56F2"/>
    <w:rsid w:val="003A6465"/>
    <w:rsid w:val="003A7DEA"/>
    <w:rsid w:val="003B091F"/>
    <w:rsid w:val="003B62BD"/>
    <w:rsid w:val="003C1024"/>
    <w:rsid w:val="003C26F6"/>
    <w:rsid w:val="003C7B58"/>
    <w:rsid w:val="003C7C0D"/>
    <w:rsid w:val="003D4304"/>
    <w:rsid w:val="003D6EE5"/>
    <w:rsid w:val="003E182B"/>
    <w:rsid w:val="003E2AAD"/>
    <w:rsid w:val="003F0583"/>
    <w:rsid w:val="003F3317"/>
    <w:rsid w:val="003F631A"/>
    <w:rsid w:val="00401A90"/>
    <w:rsid w:val="004021C6"/>
    <w:rsid w:val="00402BDE"/>
    <w:rsid w:val="0040608F"/>
    <w:rsid w:val="00406B0B"/>
    <w:rsid w:val="004121DD"/>
    <w:rsid w:val="00413677"/>
    <w:rsid w:val="00413793"/>
    <w:rsid w:val="00417AF9"/>
    <w:rsid w:val="0042757F"/>
    <w:rsid w:val="00445625"/>
    <w:rsid w:val="00446AFB"/>
    <w:rsid w:val="00447605"/>
    <w:rsid w:val="00451394"/>
    <w:rsid w:val="00453435"/>
    <w:rsid w:val="00455D18"/>
    <w:rsid w:val="00457EA9"/>
    <w:rsid w:val="00457FAE"/>
    <w:rsid w:val="00461044"/>
    <w:rsid w:val="0046348A"/>
    <w:rsid w:val="004642D1"/>
    <w:rsid w:val="00465A77"/>
    <w:rsid w:val="0047339D"/>
    <w:rsid w:val="00473BAB"/>
    <w:rsid w:val="004832CD"/>
    <w:rsid w:val="0048542F"/>
    <w:rsid w:val="0048775F"/>
    <w:rsid w:val="0049360B"/>
    <w:rsid w:val="00495CB8"/>
    <w:rsid w:val="0049637F"/>
    <w:rsid w:val="00497040"/>
    <w:rsid w:val="004A0536"/>
    <w:rsid w:val="004A37E1"/>
    <w:rsid w:val="004A4DAB"/>
    <w:rsid w:val="004A7A50"/>
    <w:rsid w:val="004A7CFD"/>
    <w:rsid w:val="004B171A"/>
    <w:rsid w:val="004B1FBF"/>
    <w:rsid w:val="004B30D6"/>
    <w:rsid w:val="004B36F8"/>
    <w:rsid w:val="004C0905"/>
    <w:rsid w:val="004C1AF0"/>
    <w:rsid w:val="004C1F83"/>
    <w:rsid w:val="004C2F0F"/>
    <w:rsid w:val="004C6FB2"/>
    <w:rsid w:val="004D19E3"/>
    <w:rsid w:val="004D56AA"/>
    <w:rsid w:val="004D56E4"/>
    <w:rsid w:val="004D6285"/>
    <w:rsid w:val="004D7CB5"/>
    <w:rsid w:val="004D7FF1"/>
    <w:rsid w:val="004E139C"/>
    <w:rsid w:val="004E1C6D"/>
    <w:rsid w:val="004E5264"/>
    <w:rsid w:val="004F18CD"/>
    <w:rsid w:val="004F4982"/>
    <w:rsid w:val="004F49A1"/>
    <w:rsid w:val="00501FC3"/>
    <w:rsid w:val="005023AD"/>
    <w:rsid w:val="0051052A"/>
    <w:rsid w:val="00510A5B"/>
    <w:rsid w:val="005110FC"/>
    <w:rsid w:val="00514B3C"/>
    <w:rsid w:val="00514DCB"/>
    <w:rsid w:val="005172EC"/>
    <w:rsid w:val="00520E7B"/>
    <w:rsid w:val="00521D04"/>
    <w:rsid w:val="00524456"/>
    <w:rsid w:val="005273B2"/>
    <w:rsid w:val="0052788F"/>
    <w:rsid w:val="00533D9A"/>
    <w:rsid w:val="0053470C"/>
    <w:rsid w:val="00543A1C"/>
    <w:rsid w:val="00551479"/>
    <w:rsid w:val="005532A0"/>
    <w:rsid w:val="0055553E"/>
    <w:rsid w:val="00560C94"/>
    <w:rsid w:val="005646E1"/>
    <w:rsid w:val="005650F3"/>
    <w:rsid w:val="005726D5"/>
    <w:rsid w:val="00572B99"/>
    <w:rsid w:val="0057555A"/>
    <w:rsid w:val="0057723F"/>
    <w:rsid w:val="00581807"/>
    <w:rsid w:val="00581BA2"/>
    <w:rsid w:val="00584BC6"/>
    <w:rsid w:val="005860FE"/>
    <w:rsid w:val="00586330"/>
    <w:rsid w:val="005874C3"/>
    <w:rsid w:val="005900E7"/>
    <w:rsid w:val="005911BC"/>
    <w:rsid w:val="00591CA0"/>
    <w:rsid w:val="005939BA"/>
    <w:rsid w:val="005947B7"/>
    <w:rsid w:val="005A0E4C"/>
    <w:rsid w:val="005A6244"/>
    <w:rsid w:val="005B223E"/>
    <w:rsid w:val="005B3652"/>
    <w:rsid w:val="005B515D"/>
    <w:rsid w:val="005C2083"/>
    <w:rsid w:val="005C4AD7"/>
    <w:rsid w:val="005C5108"/>
    <w:rsid w:val="005C636B"/>
    <w:rsid w:val="005C7A10"/>
    <w:rsid w:val="005D27A8"/>
    <w:rsid w:val="005D2837"/>
    <w:rsid w:val="005D2AD5"/>
    <w:rsid w:val="005D43B5"/>
    <w:rsid w:val="005D66C6"/>
    <w:rsid w:val="005E1F01"/>
    <w:rsid w:val="005E6E82"/>
    <w:rsid w:val="005E74EE"/>
    <w:rsid w:val="005F023F"/>
    <w:rsid w:val="005F12EF"/>
    <w:rsid w:val="005F5E03"/>
    <w:rsid w:val="005F607A"/>
    <w:rsid w:val="005F6377"/>
    <w:rsid w:val="005F6A14"/>
    <w:rsid w:val="005F6D85"/>
    <w:rsid w:val="005F7AF5"/>
    <w:rsid w:val="006005BF"/>
    <w:rsid w:val="00600CD0"/>
    <w:rsid w:val="00604134"/>
    <w:rsid w:val="00604EC2"/>
    <w:rsid w:val="006109A3"/>
    <w:rsid w:val="00610F14"/>
    <w:rsid w:val="00615699"/>
    <w:rsid w:val="00615E65"/>
    <w:rsid w:val="00616189"/>
    <w:rsid w:val="00616F35"/>
    <w:rsid w:val="00617F30"/>
    <w:rsid w:val="006226F5"/>
    <w:rsid w:val="00624970"/>
    <w:rsid w:val="00630B61"/>
    <w:rsid w:val="00630FFD"/>
    <w:rsid w:val="0063256E"/>
    <w:rsid w:val="00635FD4"/>
    <w:rsid w:val="006433EB"/>
    <w:rsid w:val="0064608A"/>
    <w:rsid w:val="00662FB3"/>
    <w:rsid w:val="00665E92"/>
    <w:rsid w:val="00670143"/>
    <w:rsid w:val="00673B34"/>
    <w:rsid w:val="00673D1D"/>
    <w:rsid w:val="00683155"/>
    <w:rsid w:val="006919E1"/>
    <w:rsid w:val="00694017"/>
    <w:rsid w:val="006963CB"/>
    <w:rsid w:val="006A001C"/>
    <w:rsid w:val="006A2E16"/>
    <w:rsid w:val="006A42A0"/>
    <w:rsid w:val="006A442F"/>
    <w:rsid w:val="006A5BCD"/>
    <w:rsid w:val="006B0F99"/>
    <w:rsid w:val="006B14AB"/>
    <w:rsid w:val="006B50AB"/>
    <w:rsid w:val="006B6682"/>
    <w:rsid w:val="006C3E41"/>
    <w:rsid w:val="006E444E"/>
    <w:rsid w:val="006E4569"/>
    <w:rsid w:val="006E5E70"/>
    <w:rsid w:val="006E6E09"/>
    <w:rsid w:val="006F2105"/>
    <w:rsid w:val="006F22C4"/>
    <w:rsid w:val="006F5B01"/>
    <w:rsid w:val="006F61F9"/>
    <w:rsid w:val="007054C2"/>
    <w:rsid w:val="00706AAD"/>
    <w:rsid w:val="00711159"/>
    <w:rsid w:val="00711892"/>
    <w:rsid w:val="00712203"/>
    <w:rsid w:val="00715DCD"/>
    <w:rsid w:val="00720685"/>
    <w:rsid w:val="00722116"/>
    <w:rsid w:val="00724D82"/>
    <w:rsid w:val="00726B44"/>
    <w:rsid w:val="0072739A"/>
    <w:rsid w:val="00727A43"/>
    <w:rsid w:val="00730DB0"/>
    <w:rsid w:val="00733E68"/>
    <w:rsid w:val="0073425E"/>
    <w:rsid w:val="00735D99"/>
    <w:rsid w:val="007428F9"/>
    <w:rsid w:val="00742CDC"/>
    <w:rsid w:val="00743454"/>
    <w:rsid w:val="007472E9"/>
    <w:rsid w:val="00747C91"/>
    <w:rsid w:val="00752318"/>
    <w:rsid w:val="00773901"/>
    <w:rsid w:val="00781E8F"/>
    <w:rsid w:val="00785361"/>
    <w:rsid w:val="007872BF"/>
    <w:rsid w:val="0079018C"/>
    <w:rsid w:val="00796484"/>
    <w:rsid w:val="0079680D"/>
    <w:rsid w:val="007A76F0"/>
    <w:rsid w:val="007A7FB2"/>
    <w:rsid w:val="007B0DDE"/>
    <w:rsid w:val="007B2BBA"/>
    <w:rsid w:val="007B63C1"/>
    <w:rsid w:val="007B7F6F"/>
    <w:rsid w:val="007C1D1E"/>
    <w:rsid w:val="007C2E28"/>
    <w:rsid w:val="007C3249"/>
    <w:rsid w:val="007C601B"/>
    <w:rsid w:val="007D4C4F"/>
    <w:rsid w:val="007D5ABB"/>
    <w:rsid w:val="007E0E16"/>
    <w:rsid w:val="007E2734"/>
    <w:rsid w:val="007F0264"/>
    <w:rsid w:val="007F189E"/>
    <w:rsid w:val="007F53F0"/>
    <w:rsid w:val="007F7DFC"/>
    <w:rsid w:val="00801159"/>
    <w:rsid w:val="00801807"/>
    <w:rsid w:val="00801D9F"/>
    <w:rsid w:val="008063F7"/>
    <w:rsid w:val="008212DD"/>
    <w:rsid w:val="00833BAC"/>
    <w:rsid w:val="008375FB"/>
    <w:rsid w:val="0084381B"/>
    <w:rsid w:val="008441E0"/>
    <w:rsid w:val="00847B72"/>
    <w:rsid w:val="008511E3"/>
    <w:rsid w:val="00855D7B"/>
    <w:rsid w:val="00865D40"/>
    <w:rsid w:val="00867562"/>
    <w:rsid w:val="00870AB6"/>
    <w:rsid w:val="00872A4F"/>
    <w:rsid w:val="00873D54"/>
    <w:rsid w:val="008757D8"/>
    <w:rsid w:val="00877BE6"/>
    <w:rsid w:val="00881E88"/>
    <w:rsid w:val="008832E9"/>
    <w:rsid w:val="008834C0"/>
    <w:rsid w:val="0088510F"/>
    <w:rsid w:val="00885AC9"/>
    <w:rsid w:val="00893559"/>
    <w:rsid w:val="0089419A"/>
    <w:rsid w:val="008948CE"/>
    <w:rsid w:val="008979B2"/>
    <w:rsid w:val="008A0FF2"/>
    <w:rsid w:val="008A2120"/>
    <w:rsid w:val="008A3FAB"/>
    <w:rsid w:val="008A720A"/>
    <w:rsid w:val="008B4995"/>
    <w:rsid w:val="008B4D2C"/>
    <w:rsid w:val="008C115F"/>
    <w:rsid w:val="008C3B57"/>
    <w:rsid w:val="008C7891"/>
    <w:rsid w:val="008D1205"/>
    <w:rsid w:val="008D61A8"/>
    <w:rsid w:val="008F3D7C"/>
    <w:rsid w:val="008F3EEA"/>
    <w:rsid w:val="008F4D98"/>
    <w:rsid w:val="008F65AB"/>
    <w:rsid w:val="008F7177"/>
    <w:rsid w:val="00901079"/>
    <w:rsid w:val="009063BD"/>
    <w:rsid w:val="00907D5E"/>
    <w:rsid w:val="00912D07"/>
    <w:rsid w:val="0091680B"/>
    <w:rsid w:val="0092263F"/>
    <w:rsid w:val="0092339D"/>
    <w:rsid w:val="00923634"/>
    <w:rsid w:val="00925D4A"/>
    <w:rsid w:val="009261AD"/>
    <w:rsid w:val="00932AEF"/>
    <w:rsid w:val="00935A8E"/>
    <w:rsid w:val="00936045"/>
    <w:rsid w:val="00936F43"/>
    <w:rsid w:val="009422E9"/>
    <w:rsid w:val="009508EC"/>
    <w:rsid w:val="009531D5"/>
    <w:rsid w:val="00954FE8"/>
    <w:rsid w:val="009625EA"/>
    <w:rsid w:val="00962A61"/>
    <w:rsid w:val="009648D4"/>
    <w:rsid w:val="009656BE"/>
    <w:rsid w:val="00970758"/>
    <w:rsid w:val="009709EA"/>
    <w:rsid w:val="009717AA"/>
    <w:rsid w:val="0097431E"/>
    <w:rsid w:val="009746FB"/>
    <w:rsid w:val="00975FB4"/>
    <w:rsid w:val="00976CAB"/>
    <w:rsid w:val="00984055"/>
    <w:rsid w:val="00985F6D"/>
    <w:rsid w:val="0099377D"/>
    <w:rsid w:val="0099384D"/>
    <w:rsid w:val="00993BB2"/>
    <w:rsid w:val="00997542"/>
    <w:rsid w:val="00997E73"/>
    <w:rsid w:val="009A0FA2"/>
    <w:rsid w:val="009B398E"/>
    <w:rsid w:val="009B3AA2"/>
    <w:rsid w:val="009B53E8"/>
    <w:rsid w:val="009B5D75"/>
    <w:rsid w:val="009B641D"/>
    <w:rsid w:val="009B7B32"/>
    <w:rsid w:val="009C723F"/>
    <w:rsid w:val="009C72B9"/>
    <w:rsid w:val="009D095E"/>
    <w:rsid w:val="009D2DE4"/>
    <w:rsid w:val="009D3512"/>
    <w:rsid w:val="009D716B"/>
    <w:rsid w:val="009E0DC9"/>
    <w:rsid w:val="009E3C53"/>
    <w:rsid w:val="009F6929"/>
    <w:rsid w:val="00A023B4"/>
    <w:rsid w:val="00A05458"/>
    <w:rsid w:val="00A11E41"/>
    <w:rsid w:val="00A1258E"/>
    <w:rsid w:val="00A16DB8"/>
    <w:rsid w:val="00A22303"/>
    <w:rsid w:val="00A34E26"/>
    <w:rsid w:val="00A35609"/>
    <w:rsid w:val="00A37893"/>
    <w:rsid w:val="00A42DC4"/>
    <w:rsid w:val="00A456EB"/>
    <w:rsid w:val="00A50BFB"/>
    <w:rsid w:val="00A522A0"/>
    <w:rsid w:val="00A54A8B"/>
    <w:rsid w:val="00A54B25"/>
    <w:rsid w:val="00A570B3"/>
    <w:rsid w:val="00A66511"/>
    <w:rsid w:val="00A66967"/>
    <w:rsid w:val="00A703E6"/>
    <w:rsid w:val="00A72BB5"/>
    <w:rsid w:val="00A73B2D"/>
    <w:rsid w:val="00A740DC"/>
    <w:rsid w:val="00A8151F"/>
    <w:rsid w:val="00A8447B"/>
    <w:rsid w:val="00A8679A"/>
    <w:rsid w:val="00A90138"/>
    <w:rsid w:val="00A902AF"/>
    <w:rsid w:val="00A958F3"/>
    <w:rsid w:val="00AA06CA"/>
    <w:rsid w:val="00AA37E6"/>
    <w:rsid w:val="00AA7678"/>
    <w:rsid w:val="00AB09C0"/>
    <w:rsid w:val="00AB2894"/>
    <w:rsid w:val="00AC3260"/>
    <w:rsid w:val="00AC3293"/>
    <w:rsid w:val="00AC484D"/>
    <w:rsid w:val="00AD40FD"/>
    <w:rsid w:val="00AD4D81"/>
    <w:rsid w:val="00AD5017"/>
    <w:rsid w:val="00AD792D"/>
    <w:rsid w:val="00AD7AED"/>
    <w:rsid w:val="00AE6B83"/>
    <w:rsid w:val="00AF0898"/>
    <w:rsid w:val="00AF2A63"/>
    <w:rsid w:val="00AF5F7D"/>
    <w:rsid w:val="00AF6C2D"/>
    <w:rsid w:val="00B02463"/>
    <w:rsid w:val="00B03ADB"/>
    <w:rsid w:val="00B04CBB"/>
    <w:rsid w:val="00B05AC1"/>
    <w:rsid w:val="00B07691"/>
    <w:rsid w:val="00B10699"/>
    <w:rsid w:val="00B23F11"/>
    <w:rsid w:val="00B3677C"/>
    <w:rsid w:val="00B43637"/>
    <w:rsid w:val="00B4448B"/>
    <w:rsid w:val="00B45B31"/>
    <w:rsid w:val="00B51F5A"/>
    <w:rsid w:val="00B529DD"/>
    <w:rsid w:val="00B5425B"/>
    <w:rsid w:val="00B54E01"/>
    <w:rsid w:val="00B56C31"/>
    <w:rsid w:val="00B6075C"/>
    <w:rsid w:val="00B62196"/>
    <w:rsid w:val="00B65557"/>
    <w:rsid w:val="00B6676C"/>
    <w:rsid w:val="00B718EE"/>
    <w:rsid w:val="00B71C10"/>
    <w:rsid w:val="00B7209C"/>
    <w:rsid w:val="00B768F3"/>
    <w:rsid w:val="00B8043C"/>
    <w:rsid w:val="00B87273"/>
    <w:rsid w:val="00B92D70"/>
    <w:rsid w:val="00B94460"/>
    <w:rsid w:val="00B97554"/>
    <w:rsid w:val="00BA0B0C"/>
    <w:rsid w:val="00BA0F51"/>
    <w:rsid w:val="00BA572F"/>
    <w:rsid w:val="00BA6B3F"/>
    <w:rsid w:val="00BB1886"/>
    <w:rsid w:val="00BB561C"/>
    <w:rsid w:val="00BB562D"/>
    <w:rsid w:val="00BC137C"/>
    <w:rsid w:val="00BC1D54"/>
    <w:rsid w:val="00BC1DB9"/>
    <w:rsid w:val="00BC1FB4"/>
    <w:rsid w:val="00BC3E16"/>
    <w:rsid w:val="00BC4C61"/>
    <w:rsid w:val="00BC53C6"/>
    <w:rsid w:val="00BC5E8F"/>
    <w:rsid w:val="00BD1AE9"/>
    <w:rsid w:val="00BD2E25"/>
    <w:rsid w:val="00BD5913"/>
    <w:rsid w:val="00BD6456"/>
    <w:rsid w:val="00BE34AB"/>
    <w:rsid w:val="00BE46FE"/>
    <w:rsid w:val="00BF0F33"/>
    <w:rsid w:val="00BF6BC7"/>
    <w:rsid w:val="00C0023F"/>
    <w:rsid w:val="00C04103"/>
    <w:rsid w:val="00C11227"/>
    <w:rsid w:val="00C13BC1"/>
    <w:rsid w:val="00C14419"/>
    <w:rsid w:val="00C14B8A"/>
    <w:rsid w:val="00C1542F"/>
    <w:rsid w:val="00C159D1"/>
    <w:rsid w:val="00C17203"/>
    <w:rsid w:val="00C20D3F"/>
    <w:rsid w:val="00C221FB"/>
    <w:rsid w:val="00C26365"/>
    <w:rsid w:val="00C26975"/>
    <w:rsid w:val="00C302FB"/>
    <w:rsid w:val="00C33790"/>
    <w:rsid w:val="00C3395A"/>
    <w:rsid w:val="00C43174"/>
    <w:rsid w:val="00C43713"/>
    <w:rsid w:val="00C46828"/>
    <w:rsid w:val="00C472E0"/>
    <w:rsid w:val="00C51FD3"/>
    <w:rsid w:val="00C545DB"/>
    <w:rsid w:val="00C57D72"/>
    <w:rsid w:val="00C62313"/>
    <w:rsid w:val="00C62475"/>
    <w:rsid w:val="00C67590"/>
    <w:rsid w:val="00C703FA"/>
    <w:rsid w:val="00C73C13"/>
    <w:rsid w:val="00C8055A"/>
    <w:rsid w:val="00C82C4E"/>
    <w:rsid w:val="00C83413"/>
    <w:rsid w:val="00C83831"/>
    <w:rsid w:val="00C864D7"/>
    <w:rsid w:val="00C90F6D"/>
    <w:rsid w:val="00C92796"/>
    <w:rsid w:val="00C9349D"/>
    <w:rsid w:val="00CA16B8"/>
    <w:rsid w:val="00CA540A"/>
    <w:rsid w:val="00CA7E26"/>
    <w:rsid w:val="00CB6154"/>
    <w:rsid w:val="00CB6F6F"/>
    <w:rsid w:val="00CB75F3"/>
    <w:rsid w:val="00CD14E7"/>
    <w:rsid w:val="00CD1577"/>
    <w:rsid w:val="00CE1EB8"/>
    <w:rsid w:val="00CE3357"/>
    <w:rsid w:val="00CE7A2B"/>
    <w:rsid w:val="00CF1BCA"/>
    <w:rsid w:val="00CF36FA"/>
    <w:rsid w:val="00CF41A8"/>
    <w:rsid w:val="00D00693"/>
    <w:rsid w:val="00D011F3"/>
    <w:rsid w:val="00D01304"/>
    <w:rsid w:val="00D05591"/>
    <w:rsid w:val="00D11BD6"/>
    <w:rsid w:val="00D17C03"/>
    <w:rsid w:val="00D31D09"/>
    <w:rsid w:val="00D335B0"/>
    <w:rsid w:val="00D33A31"/>
    <w:rsid w:val="00D34242"/>
    <w:rsid w:val="00D35609"/>
    <w:rsid w:val="00D405FC"/>
    <w:rsid w:val="00D4768A"/>
    <w:rsid w:val="00D52945"/>
    <w:rsid w:val="00D54B80"/>
    <w:rsid w:val="00D5536D"/>
    <w:rsid w:val="00D649A7"/>
    <w:rsid w:val="00D66C68"/>
    <w:rsid w:val="00D712D0"/>
    <w:rsid w:val="00D72CFC"/>
    <w:rsid w:val="00D85EDF"/>
    <w:rsid w:val="00D9038D"/>
    <w:rsid w:val="00D933F3"/>
    <w:rsid w:val="00D95F0E"/>
    <w:rsid w:val="00DA0B49"/>
    <w:rsid w:val="00DA19F4"/>
    <w:rsid w:val="00DA23A7"/>
    <w:rsid w:val="00DA51AD"/>
    <w:rsid w:val="00DA5C0C"/>
    <w:rsid w:val="00DB52FC"/>
    <w:rsid w:val="00DB61E1"/>
    <w:rsid w:val="00DB663B"/>
    <w:rsid w:val="00DB7A15"/>
    <w:rsid w:val="00DC09D3"/>
    <w:rsid w:val="00DC2C31"/>
    <w:rsid w:val="00DC36AA"/>
    <w:rsid w:val="00DC59C7"/>
    <w:rsid w:val="00DD1017"/>
    <w:rsid w:val="00DD146A"/>
    <w:rsid w:val="00DD1B95"/>
    <w:rsid w:val="00DD277D"/>
    <w:rsid w:val="00DD32CC"/>
    <w:rsid w:val="00DD32ED"/>
    <w:rsid w:val="00DD44CB"/>
    <w:rsid w:val="00DD454D"/>
    <w:rsid w:val="00DE06B8"/>
    <w:rsid w:val="00DF18C9"/>
    <w:rsid w:val="00DF3656"/>
    <w:rsid w:val="00DF579F"/>
    <w:rsid w:val="00DF7A8A"/>
    <w:rsid w:val="00E03DDE"/>
    <w:rsid w:val="00E04F7B"/>
    <w:rsid w:val="00E10D67"/>
    <w:rsid w:val="00E11EAA"/>
    <w:rsid w:val="00E12BEA"/>
    <w:rsid w:val="00E13E0D"/>
    <w:rsid w:val="00E15C58"/>
    <w:rsid w:val="00E175B8"/>
    <w:rsid w:val="00E20381"/>
    <w:rsid w:val="00E23517"/>
    <w:rsid w:val="00E247F2"/>
    <w:rsid w:val="00E24ABF"/>
    <w:rsid w:val="00E25468"/>
    <w:rsid w:val="00E30A2A"/>
    <w:rsid w:val="00E37A61"/>
    <w:rsid w:val="00E40643"/>
    <w:rsid w:val="00E443EF"/>
    <w:rsid w:val="00E44FE5"/>
    <w:rsid w:val="00E50D13"/>
    <w:rsid w:val="00E551C1"/>
    <w:rsid w:val="00E60B8A"/>
    <w:rsid w:val="00E61281"/>
    <w:rsid w:val="00E61AFA"/>
    <w:rsid w:val="00E70554"/>
    <w:rsid w:val="00E72A72"/>
    <w:rsid w:val="00E746D8"/>
    <w:rsid w:val="00E80382"/>
    <w:rsid w:val="00E83D89"/>
    <w:rsid w:val="00E8464B"/>
    <w:rsid w:val="00E84B20"/>
    <w:rsid w:val="00E9295E"/>
    <w:rsid w:val="00E952F0"/>
    <w:rsid w:val="00E97C7B"/>
    <w:rsid w:val="00EA506F"/>
    <w:rsid w:val="00EB005D"/>
    <w:rsid w:val="00EB2182"/>
    <w:rsid w:val="00EB7A60"/>
    <w:rsid w:val="00EC381B"/>
    <w:rsid w:val="00ED0020"/>
    <w:rsid w:val="00ED116A"/>
    <w:rsid w:val="00ED3A2C"/>
    <w:rsid w:val="00ED3B85"/>
    <w:rsid w:val="00ED6A92"/>
    <w:rsid w:val="00EE542A"/>
    <w:rsid w:val="00EE624D"/>
    <w:rsid w:val="00EE7799"/>
    <w:rsid w:val="00EF07E3"/>
    <w:rsid w:val="00EF1371"/>
    <w:rsid w:val="00EF3759"/>
    <w:rsid w:val="00EF5172"/>
    <w:rsid w:val="00EF77EA"/>
    <w:rsid w:val="00F0185B"/>
    <w:rsid w:val="00F03032"/>
    <w:rsid w:val="00F0724A"/>
    <w:rsid w:val="00F07466"/>
    <w:rsid w:val="00F078CE"/>
    <w:rsid w:val="00F11811"/>
    <w:rsid w:val="00F11A9F"/>
    <w:rsid w:val="00F1454C"/>
    <w:rsid w:val="00F1476F"/>
    <w:rsid w:val="00F14FD6"/>
    <w:rsid w:val="00F158A1"/>
    <w:rsid w:val="00F16DEB"/>
    <w:rsid w:val="00F2070D"/>
    <w:rsid w:val="00F21794"/>
    <w:rsid w:val="00F306F5"/>
    <w:rsid w:val="00F325AE"/>
    <w:rsid w:val="00F35DC0"/>
    <w:rsid w:val="00F52CF7"/>
    <w:rsid w:val="00F540CC"/>
    <w:rsid w:val="00F60152"/>
    <w:rsid w:val="00F7225D"/>
    <w:rsid w:val="00F73256"/>
    <w:rsid w:val="00F741CB"/>
    <w:rsid w:val="00F765B9"/>
    <w:rsid w:val="00F92145"/>
    <w:rsid w:val="00F94009"/>
    <w:rsid w:val="00F96D9A"/>
    <w:rsid w:val="00FA0C25"/>
    <w:rsid w:val="00FA1903"/>
    <w:rsid w:val="00FA1D73"/>
    <w:rsid w:val="00FA48FF"/>
    <w:rsid w:val="00FA63F2"/>
    <w:rsid w:val="00FA6F42"/>
    <w:rsid w:val="00FA705D"/>
    <w:rsid w:val="00FA7C05"/>
    <w:rsid w:val="00FB0622"/>
    <w:rsid w:val="00FB178F"/>
    <w:rsid w:val="00FB3EF7"/>
    <w:rsid w:val="00FB44D6"/>
    <w:rsid w:val="00FC5998"/>
    <w:rsid w:val="00FD0150"/>
    <w:rsid w:val="00FD6E4F"/>
    <w:rsid w:val="00FD7E12"/>
    <w:rsid w:val="00FE2366"/>
    <w:rsid w:val="00FE2D07"/>
    <w:rsid w:val="00FE4DA1"/>
    <w:rsid w:val="00FF0690"/>
    <w:rsid w:val="00FF3236"/>
    <w:rsid w:val="00FF32FE"/>
    <w:rsid w:val="00FF45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34ABB"/>
  <w15:docId w15:val="{9B94077A-3938-4957-9F0A-C6E80795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pPr>
        <w:spacing w:after="160" w:line="260" w:lineRule="exact"/>
        <w:jc w:val="both"/>
      </w:pPr>
    </w:pPrDefault>
  </w:docDefaults>
  <w:latentStyles w:defLockedState="1" w:defUIPriority="99" w:defSemiHidden="0" w:defUnhideWhenUsed="0" w:defQFormat="0" w:count="376">
    <w:lsdException w:name="Normal" w:locked="0"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semiHidden="1" w:unhideWhenUsed="1"/>
    <w:lsdException w:name="FollowedHyperlink" w:semiHidden="1" w:unhideWhenUsed="1"/>
    <w:lsdException w:name="Strong" w:locked="0" w:uiPriority="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510A5B"/>
    <w:pPr>
      <w:spacing w:line="259" w:lineRule="auto"/>
      <w:jc w:val="left"/>
    </w:pPr>
    <w:rPr>
      <w:sz w:val="22"/>
      <w:szCs w:val="22"/>
    </w:rPr>
  </w:style>
  <w:style w:type="paragraph" w:styleId="berschrift1">
    <w:name w:val="heading 1"/>
    <w:basedOn w:val="Standard"/>
    <w:next w:val="Standard"/>
    <w:link w:val="berschrift1Zchn"/>
    <w:uiPriority w:val="1"/>
    <w:semiHidden/>
    <w:locked/>
    <w:rsid w:val="005172EC"/>
    <w:pPr>
      <w:keepNext/>
      <w:numPr>
        <w:numId w:val="1"/>
      </w:numPr>
      <w:spacing w:line="240" w:lineRule="auto"/>
      <w:jc w:val="center"/>
      <w:outlineLvl w:val="0"/>
    </w:pPr>
    <w:rPr>
      <w:rFonts w:ascii="Arial" w:eastAsia="Times New Roman" w:hAnsi="Arial" w:cs="Times New Roman"/>
      <w:b/>
      <w:bCs/>
      <w:sz w:val="28"/>
      <w:szCs w:val="24"/>
      <w:lang w:eastAsia="de-DE"/>
    </w:rPr>
  </w:style>
  <w:style w:type="paragraph" w:styleId="berschrift2">
    <w:name w:val="heading 2"/>
    <w:basedOn w:val="Standard"/>
    <w:next w:val="Standard"/>
    <w:link w:val="berschrift2Zchn"/>
    <w:uiPriority w:val="1"/>
    <w:semiHidden/>
    <w:qFormat/>
    <w:locked/>
    <w:rsid w:val="005172EC"/>
    <w:pPr>
      <w:keepNext/>
      <w:numPr>
        <w:ilvl w:val="1"/>
        <w:numId w:val="1"/>
      </w:numPr>
      <w:spacing w:before="240" w:after="60" w:line="240" w:lineRule="auto"/>
      <w:outlineLvl w:val="1"/>
    </w:pPr>
    <w:rPr>
      <w:rFonts w:ascii="Arial" w:eastAsia="Times New Roman" w:hAnsi="Arial" w:cs="Arial"/>
      <w:b/>
      <w:bCs/>
      <w:iCs/>
      <w:sz w:val="24"/>
      <w:szCs w:val="28"/>
      <w:lang w:eastAsia="de-DE"/>
    </w:rPr>
  </w:style>
  <w:style w:type="paragraph" w:styleId="berschrift3">
    <w:name w:val="heading 3"/>
    <w:basedOn w:val="Standard"/>
    <w:next w:val="Standard"/>
    <w:link w:val="berschrift3Zchn"/>
    <w:uiPriority w:val="1"/>
    <w:semiHidden/>
    <w:locked/>
    <w:rsid w:val="005172EC"/>
    <w:pPr>
      <w:keepNext/>
      <w:numPr>
        <w:ilvl w:val="2"/>
        <w:numId w:val="1"/>
      </w:numPr>
      <w:spacing w:before="240" w:after="60" w:line="240" w:lineRule="auto"/>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uiPriority w:val="1"/>
    <w:semiHidden/>
    <w:qFormat/>
    <w:locked/>
    <w:rsid w:val="005172EC"/>
    <w:pPr>
      <w:keepNext/>
      <w:numPr>
        <w:ilvl w:val="3"/>
        <w:numId w:val="1"/>
      </w:numPr>
      <w:spacing w:before="240" w:after="60" w:line="240" w:lineRule="auto"/>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uiPriority w:val="1"/>
    <w:semiHidden/>
    <w:locked/>
    <w:rsid w:val="005172EC"/>
    <w:pPr>
      <w:numPr>
        <w:ilvl w:val="4"/>
        <w:numId w:val="1"/>
      </w:numPr>
      <w:spacing w:before="240" w:after="60" w:line="240" w:lineRule="auto"/>
      <w:outlineLvl w:val="4"/>
    </w:pPr>
    <w:rPr>
      <w:rFonts w:ascii="Times New Roman" w:eastAsia="Times New Roman" w:hAnsi="Times New Roman" w:cs="Times New Roman"/>
      <w:b/>
      <w:bCs/>
      <w:i/>
      <w:iCs/>
      <w:sz w:val="26"/>
      <w:szCs w:val="26"/>
      <w:lang w:eastAsia="de-DE"/>
    </w:rPr>
  </w:style>
  <w:style w:type="paragraph" w:styleId="berschrift6">
    <w:name w:val="heading 6"/>
    <w:basedOn w:val="Standard"/>
    <w:next w:val="Standard"/>
    <w:link w:val="berschrift6Zchn"/>
    <w:uiPriority w:val="1"/>
    <w:semiHidden/>
    <w:qFormat/>
    <w:locked/>
    <w:rsid w:val="005172EC"/>
    <w:pPr>
      <w:numPr>
        <w:ilvl w:val="5"/>
        <w:numId w:val="1"/>
      </w:numPr>
      <w:spacing w:before="240" w:after="60" w:line="240" w:lineRule="auto"/>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uiPriority w:val="1"/>
    <w:semiHidden/>
    <w:qFormat/>
    <w:locked/>
    <w:rsid w:val="005172EC"/>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uiPriority w:val="1"/>
    <w:semiHidden/>
    <w:qFormat/>
    <w:locked/>
    <w:rsid w:val="005172EC"/>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uiPriority w:val="1"/>
    <w:semiHidden/>
    <w:qFormat/>
    <w:locked/>
    <w:rsid w:val="005172EC"/>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5"/>
    <w:rsid w:val="007F0264"/>
    <w:pPr>
      <w:pBdr>
        <w:left w:val="single" w:sz="18" w:space="9" w:color="D9D3C9" w:themeColor="accent3"/>
        <w:bottom w:val="single" w:sz="18" w:space="9" w:color="D9D3C9" w:themeColor="accent3"/>
      </w:pBdr>
      <w:ind w:right="1699"/>
    </w:pPr>
    <w:rPr>
      <w:b/>
      <w:noProof/>
      <w:color w:val="000000" w:themeColor="text1"/>
      <w:lang w:eastAsia="zh-CN"/>
    </w:rPr>
  </w:style>
  <w:style w:type="character" w:customStyle="1" w:styleId="KopfzeileZchn">
    <w:name w:val="Kopfzeile Zchn"/>
    <w:basedOn w:val="Absatz-Standardschriftart"/>
    <w:link w:val="Kopfzeile"/>
    <w:uiPriority w:val="5"/>
    <w:rsid w:val="0049637F"/>
    <w:rPr>
      <w:b/>
      <w:noProof/>
      <w:color w:val="000000" w:themeColor="text1"/>
      <w:lang w:eastAsia="zh-CN"/>
    </w:rPr>
  </w:style>
  <w:style w:type="paragraph" w:styleId="Fuzeile">
    <w:name w:val="footer"/>
    <w:basedOn w:val="Standard"/>
    <w:link w:val="FuzeileZchn"/>
    <w:uiPriority w:val="5"/>
    <w:rsid w:val="00031155"/>
    <w:pPr>
      <w:pBdr>
        <w:top w:val="single" w:sz="18" w:space="7" w:color="D9D3C9" w:themeColor="accent3"/>
      </w:pBdr>
      <w:tabs>
        <w:tab w:val="right" w:pos="8789"/>
      </w:tabs>
      <w:spacing w:after="0"/>
      <w:ind w:right="-1" w:firstLine="284"/>
    </w:pPr>
    <w:rPr>
      <w:rFonts w:cstheme="minorHAnsi"/>
      <w:b/>
      <w:color w:val="555555" w:themeColor="accent2"/>
      <w:sz w:val="18"/>
    </w:rPr>
  </w:style>
  <w:style w:type="character" w:customStyle="1" w:styleId="FuzeileZchn">
    <w:name w:val="Fußzeile Zchn"/>
    <w:basedOn w:val="Absatz-Standardschriftart"/>
    <w:link w:val="Fuzeile"/>
    <w:uiPriority w:val="5"/>
    <w:rsid w:val="0049637F"/>
    <w:rPr>
      <w:rFonts w:cstheme="minorHAnsi"/>
      <w:b/>
      <w:color w:val="555555" w:themeColor="accent2"/>
      <w:sz w:val="18"/>
    </w:rPr>
  </w:style>
  <w:style w:type="character" w:customStyle="1" w:styleId="berschrift1Zchn">
    <w:name w:val="Überschrift 1 Zchn"/>
    <w:basedOn w:val="Absatz-Standardschriftart"/>
    <w:link w:val="berschrift1"/>
    <w:uiPriority w:val="1"/>
    <w:semiHidden/>
    <w:rsid w:val="00C26365"/>
    <w:rPr>
      <w:rFonts w:ascii="Arial" w:eastAsia="Times New Roman" w:hAnsi="Arial" w:cs="Times New Roman"/>
      <w:b/>
      <w:bCs/>
      <w:sz w:val="28"/>
      <w:szCs w:val="24"/>
      <w:lang w:eastAsia="de-DE"/>
    </w:rPr>
  </w:style>
  <w:style w:type="character" w:customStyle="1" w:styleId="berschrift2Zchn">
    <w:name w:val="Überschrift 2 Zchn"/>
    <w:basedOn w:val="Absatz-Standardschriftart"/>
    <w:link w:val="berschrift2"/>
    <w:uiPriority w:val="1"/>
    <w:semiHidden/>
    <w:rsid w:val="00C26365"/>
    <w:rPr>
      <w:rFonts w:ascii="Arial" w:eastAsia="Times New Roman" w:hAnsi="Arial" w:cs="Arial"/>
      <w:b/>
      <w:bCs/>
      <w:iCs/>
      <w:sz w:val="24"/>
      <w:szCs w:val="28"/>
      <w:lang w:eastAsia="de-DE"/>
    </w:rPr>
  </w:style>
  <w:style w:type="character" w:customStyle="1" w:styleId="berschrift3Zchn">
    <w:name w:val="Überschrift 3 Zchn"/>
    <w:basedOn w:val="Absatz-Standardschriftart"/>
    <w:link w:val="berschrift3"/>
    <w:uiPriority w:val="1"/>
    <w:semiHidden/>
    <w:rsid w:val="00C26365"/>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uiPriority w:val="1"/>
    <w:semiHidden/>
    <w:rsid w:val="00C26365"/>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uiPriority w:val="1"/>
    <w:semiHidden/>
    <w:rsid w:val="00C26365"/>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uiPriority w:val="1"/>
    <w:semiHidden/>
    <w:rsid w:val="00C26365"/>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uiPriority w:val="1"/>
    <w:semiHidden/>
    <w:rsid w:val="00C26365"/>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uiPriority w:val="1"/>
    <w:semiHidden/>
    <w:rsid w:val="00C26365"/>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uiPriority w:val="1"/>
    <w:semiHidden/>
    <w:rsid w:val="00C26365"/>
    <w:rPr>
      <w:rFonts w:ascii="Arial" w:eastAsia="Times New Roman" w:hAnsi="Arial" w:cs="Arial"/>
      <w:lang w:eastAsia="de-DE"/>
    </w:rPr>
  </w:style>
  <w:style w:type="paragraph" w:styleId="Textkrper">
    <w:name w:val="Body Text"/>
    <w:basedOn w:val="Standard"/>
    <w:link w:val="TextkrperZchn"/>
    <w:semiHidden/>
    <w:locked/>
    <w:rsid w:val="005172EC"/>
    <w:pPr>
      <w:spacing w:line="240" w:lineRule="auto"/>
    </w:pPr>
    <w:rPr>
      <w:rFonts w:ascii="Arial" w:eastAsia="Times New Roman" w:hAnsi="Arial" w:cs="Arial"/>
      <w:sz w:val="24"/>
      <w:szCs w:val="24"/>
      <w:lang w:eastAsia="de-DE"/>
    </w:rPr>
  </w:style>
  <w:style w:type="character" w:customStyle="1" w:styleId="TextkrperZchn">
    <w:name w:val="Textkörper Zchn"/>
    <w:basedOn w:val="Absatz-Standardschriftart"/>
    <w:link w:val="Textkrper"/>
    <w:semiHidden/>
    <w:rsid w:val="005172EC"/>
    <w:rPr>
      <w:rFonts w:ascii="Arial" w:eastAsia="Times New Roman" w:hAnsi="Arial" w:cs="Arial"/>
      <w:sz w:val="24"/>
      <w:szCs w:val="24"/>
      <w:lang w:eastAsia="de-DE"/>
    </w:rPr>
  </w:style>
  <w:style w:type="paragraph" w:styleId="StandardWeb">
    <w:name w:val="Normal (Web)"/>
    <w:basedOn w:val="Standard"/>
    <w:uiPriority w:val="99"/>
    <w:semiHidden/>
    <w:unhideWhenUsed/>
    <w:locked/>
    <w:rsid w:val="00FA70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ber1">
    <w:name w:val="über 1"/>
    <w:basedOn w:val="Standard"/>
    <w:next w:val="Standard"/>
    <w:link w:val="ber1Zchn"/>
    <w:qFormat/>
    <w:rsid w:val="00BA572F"/>
    <w:pPr>
      <w:numPr>
        <w:ilvl w:val="1"/>
        <w:numId w:val="43"/>
      </w:numPr>
      <w:spacing w:before="240" w:after="240" w:line="240" w:lineRule="auto"/>
    </w:pPr>
    <w:rPr>
      <w:b/>
      <w:color w:val="555555" w:themeColor="accent2"/>
      <w:sz w:val="26"/>
      <w:szCs w:val="26"/>
    </w:rPr>
  </w:style>
  <w:style w:type="table" w:styleId="Tabellenraster">
    <w:name w:val="Table Grid"/>
    <w:basedOn w:val="NormaleTabelle"/>
    <w:uiPriority w:val="39"/>
    <w:rsid w:val="00DD44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5BCD"/>
    <w:rPr>
      <w:color w:val="000000" w:themeColor="hyperlink"/>
      <w:u w:val="single"/>
    </w:rPr>
  </w:style>
  <w:style w:type="paragraph" w:styleId="Inhaltsverzeichnisberschrift">
    <w:name w:val="TOC Heading"/>
    <w:basedOn w:val="berschrift1"/>
    <w:next w:val="Standard"/>
    <w:uiPriority w:val="39"/>
    <w:unhideWhenUsed/>
    <w:qFormat/>
    <w:rsid w:val="002F55A7"/>
    <w:pPr>
      <w:keepLines/>
      <w:numPr>
        <w:numId w:val="0"/>
      </w:numPr>
      <w:spacing w:before="480" w:after="0" w:line="276" w:lineRule="auto"/>
      <w:jc w:val="left"/>
      <w:outlineLvl w:val="9"/>
    </w:pPr>
    <w:rPr>
      <w:rFonts w:asciiTheme="majorHAnsi" w:eastAsiaTheme="majorEastAsia" w:hAnsiTheme="majorHAnsi" w:cstheme="majorBidi"/>
      <w:color w:val="990322" w:themeColor="accent1" w:themeShade="BF"/>
      <w:szCs w:val="28"/>
    </w:rPr>
  </w:style>
  <w:style w:type="paragraph" w:styleId="Verzeichnis2">
    <w:name w:val="toc 2"/>
    <w:basedOn w:val="Standard"/>
    <w:next w:val="Standard"/>
    <w:autoRedefine/>
    <w:uiPriority w:val="39"/>
    <w:unhideWhenUsed/>
    <w:qFormat/>
    <w:rsid w:val="003E2AAD"/>
    <w:pPr>
      <w:tabs>
        <w:tab w:val="left" w:pos="811"/>
        <w:tab w:val="right" w:pos="8931"/>
      </w:tabs>
      <w:spacing w:before="100" w:after="100" w:line="312" w:lineRule="auto"/>
      <w:ind w:left="1134" w:hanging="680"/>
    </w:pPr>
    <w:rPr>
      <w:rFonts w:cstheme="minorHAnsi"/>
      <w:bCs/>
      <w:noProof/>
    </w:rPr>
  </w:style>
  <w:style w:type="paragraph" w:styleId="Verzeichnis3">
    <w:name w:val="toc 3"/>
    <w:basedOn w:val="Standard"/>
    <w:next w:val="Standard"/>
    <w:autoRedefine/>
    <w:uiPriority w:val="39"/>
    <w:unhideWhenUsed/>
    <w:qFormat/>
    <w:rsid w:val="00752318"/>
    <w:pPr>
      <w:tabs>
        <w:tab w:val="left" w:pos="794"/>
        <w:tab w:val="right" w:leader="dot" w:pos="8931"/>
      </w:tabs>
      <w:spacing w:before="80" w:after="80"/>
      <w:ind w:left="811" w:right="-1" w:hanging="669"/>
    </w:pPr>
    <w:rPr>
      <w:rFonts w:cstheme="minorHAnsi"/>
      <w:noProof/>
      <w:sz w:val="20"/>
      <w:szCs w:val="20"/>
    </w:rPr>
  </w:style>
  <w:style w:type="paragraph" w:styleId="Sprechblasentext">
    <w:name w:val="Balloon Text"/>
    <w:basedOn w:val="Standard"/>
    <w:link w:val="SprechblasentextZchn"/>
    <w:uiPriority w:val="99"/>
    <w:semiHidden/>
    <w:unhideWhenUsed/>
    <w:locked/>
    <w:rsid w:val="002F5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55A7"/>
    <w:rPr>
      <w:rFonts w:ascii="Tahoma" w:hAnsi="Tahoma" w:cs="Tahoma"/>
      <w:sz w:val="16"/>
      <w:szCs w:val="16"/>
    </w:rPr>
  </w:style>
  <w:style w:type="character" w:styleId="Platzhaltertext">
    <w:name w:val="Placeholder Text"/>
    <w:basedOn w:val="Absatz-Standardschriftart"/>
    <w:uiPriority w:val="99"/>
    <w:locked/>
    <w:rsid w:val="00137C9B"/>
    <w:rPr>
      <w:color w:val="EE7F00" w:themeColor="accent4"/>
    </w:rPr>
  </w:style>
  <w:style w:type="character" w:customStyle="1" w:styleId="ber1Zchn">
    <w:name w:val="über 1 Zchn"/>
    <w:basedOn w:val="Absatz-Standardschriftart"/>
    <w:link w:val="ber1"/>
    <w:rsid w:val="00BA572F"/>
    <w:rPr>
      <w:b/>
      <w:color w:val="555555" w:themeColor="accent2"/>
      <w:sz w:val="26"/>
      <w:szCs w:val="26"/>
    </w:rPr>
  </w:style>
  <w:style w:type="paragraph" w:styleId="Verzeichnis1">
    <w:name w:val="toc 1"/>
    <w:basedOn w:val="Verzeichnis2"/>
    <w:next w:val="Standard"/>
    <w:autoRedefine/>
    <w:uiPriority w:val="39"/>
    <w:unhideWhenUsed/>
    <w:qFormat/>
    <w:rsid w:val="003E2AAD"/>
    <w:pPr>
      <w:ind w:left="454" w:hanging="454"/>
    </w:pPr>
    <w:rPr>
      <w:bCs w:val="0"/>
      <w:iCs/>
      <w:szCs w:val="24"/>
    </w:rPr>
  </w:style>
  <w:style w:type="paragraph" w:customStyle="1" w:styleId="wwwifb">
    <w:name w:val="www.ifb"/>
    <w:basedOn w:val="Standard"/>
    <w:link w:val="wwwifbZchn"/>
    <w:uiPriority w:val="5"/>
    <w:qFormat/>
    <w:rsid w:val="001552B5"/>
    <w:pPr>
      <w:spacing w:after="0" w:line="240" w:lineRule="auto"/>
      <w:jc w:val="center"/>
    </w:pPr>
    <w:rPr>
      <w:color w:val="FFFFFF" w:themeColor="background1"/>
      <w:sz w:val="26"/>
      <w:szCs w:val="26"/>
    </w:rPr>
  </w:style>
  <w:style w:type="paragraph" w:customStyle="1" w:styleId="DeckblattTitel">
    <w:name w:val="Deckblatt Titel"/>
    <w:basedOn w:val="Standard"/>
    <w:link w:val="DeckblattTitelZchn"/>
    <w:uiPriority w:val="7"/>
    <w:unhideWhenUsed/>
    <w:qFormat/>
    <w:rsid w:val="0013548D"/>
    <w:pPr>
      <w:spacing w:after="0" w:line="240" w:lineRule="auto"/>
      <w:jc w:val="center"/>
    </w:pPr>
    <w:rPr>
      <w:color w:val="FFFFFF" w:themeColor="background1"/>
      <w:sz w:val="52"/>
    </w:rPr>
  </w:style>
  <w:style w:type="character" w:customStyle="1" w:styleId="wwwifbZchn">
    <w:name w:val="www.ifb Zchn"/>
    <w:basedOn w:val="Absatz-Standardschriftart"/>
    <w:link w:val="wwwifb"/>
    <w:uiPriority w:val="5"/>
    <w:rsid w:val="00AF5F7D"/>
    <w:rPr>
      <w:color w:val="FFFFFF" w:themeColor="background1"/>
      <w:sz w:val="26"/>
      <w:szCs w:val="26"/>
    </w:rPr>
  </w:style>
  <w:style w:type="paragraph" w:customStyle="1" w:styleId="DeckblattUntertitel">
    <w:name w:val="Deckblatt Untertitel"/>
    <w:basedOn w:val="Standard"/>
    <w:link w:val="DeckblattUntertitelZchn"/>
    <w:uiPriority w:val="7"/>
    <w:unhideWhenUsed/>
    <w:qFormat/>
    <w:rsid w:val="0013548D"/>
    <w:pPr>
      <w:spacing w:after="0" w:line="240" w:lineRule="auto"/>
      <w:jc w:val="center"/>
    </w:pPr>
    <w:rPr>
      <w:color w:val="FFFFFF" w:themeColor="background1"/>
      <w:sz w:val="26"/>
      <w:szCs w:val="26"/>
    </w:rPr>
  </w:style>
  <w:style w:type="character" w:customStyle="1" w:styleId="DeckblattTitelZchn">
    <w:name w:val="Deckblatt Titel Zchn"/>
    <w:basedOn w:val="Absatz-Standardschriftart"/>
    <w:link w:val="DeckblattTitel"/>
    <w:uiPriority w:val="7"/>
    <w:rsid w:val="00A35609"/>
    <w:rPr>
      <w:color w:val="FFFFFF" w:themeColor="background1"/>
      <w:sz w:val="52"/>
    </w:rPr>
  </w:style>
  <w:style w:type="character" w:customStyle="1" w:styleId="DeckblattUntertitelZchn">
    <w:name w:val="Deckblatt Untertitel Zchn"/>
    <w:basedOn w:val="Absatz-Standardschriftart"/>
    <w:link w:val="DeckblattUntertitel"/>
    <w:uiPriority w:val="7"/>
    <w:rsid w:val="00A35609"/>
    <w:rPr>
      <w:color w:val="FFFFFF" w:themeColor="background1"/>
      <w:sz w:val="26"/>
      <w:szCs w:val="26"/>
    </w:rPr>
  </w:style>
  <w:style w:type="paragraph" w:customStyle="1" w:styleId="Liniekurz">
    <w:name w:val="Linie kurz"/>
    <w:basedOn w:val="Linielang"/>
    <w:uiPriority w:val="3"/>
    <w:rsid w:val="005C636B"/>
    <w:pPr>
      <w:ind w:left="851"/>
    </w:pPr>
    <w:rPr>
      <w:rFonts w:eastAsia="Times New Roman" w:cs="Times New Roman"/>
      <w:bCs/>
      <w:szCs w:val="20"/>
    </w:rPr>
  </w:style>
  <w:style w:type="paragraph" w:customStyle="1" w:styleId="infozurbildeinpflege">
    <w:name w:val="info zur bildeinpflege"/>
    <w:basedOn w:val="Standard"/>
    <w:link w:val="infozurbildeinpflegeZchn"/>
    <w:uiPriority w:val="5"/>
    <w:qFormat/>
    <w:rsid w:val="000168D4"/>
    <w:pPr>
      <w:spacing w:after="0" w:line="240" w:lineRule="auto"/>
      <w:jc w:val="center"/>
    </w:pPr>
  </w:style>
  <w:style w:type="character" w:customStyle="1" w:styleId="infozurbildeinpflegeZchn">
    <w:name w:val="info zur bildeinpflege Zchn"/>
    <w:basedOn w:val="Absatz-Standardschriftart"/>
    <w:link w:val="infozurbildeinpflege"/>
    <w:uiPriority w:val="5"/>
    <w:rsid w:val="00AF5F7D"/>
  </w:style>
  <w:style w:type="paragraph" w:customStyle="1" w:styleId="ber2">
    <w:name w:val="über 2"/>
    <w:basedOn w:val="Standard"/>
    <w:next w:val="Standardeinzug"/>
    <w:link w:val="ber2Zchn"/>
    <w:qFormat/>
    <w:rsid w:val="00BA572F"/>
    <w:pPr>
      <w:numPr>
        <w:ilvl w:val="2"/>
        <w:numId w:val="43"/>
      </w:numPr>
      <w:spacing w:before="160"/>
    </w:pPr>
  </w:style>
  <w:style w:type="paragraph" w:styleId="Listenabsatz">
    <w:name w:val="List Paragraph"/>
    <w:basedOn w:val="Standard"/>
    <w:link w:val="ListenabsatzZchn"/>
    <w:uiPriority w:val="34"/>
    <w:semiHidden/>
    <w:qFormat/>
    <w:locked/>
    <w:rsid w:val="00F158A1"/>
    <w:pPr>
      <w:ind w:left="720"/>
      <w:contextualSpacing/>
    </w:pPr>
  </w:style>
  <w:style w:type="paragraph" w:styleId="Standardeinzug">
    <w:name w:val="Normal Indent"/>
    <w:basedOn w:val="Standard"/>
    <w:uiPriority w:val="99"/>
    <w:semiHidden/>
    <w:unhideWhenUsed/>
    <w:locked/>
    <w:rsid w:val="007F53F0"/>
    <w:pPr>
      <w:ind w:left="708"/>
    </w:pPr>
  </w:style>
  <w:style w:type="character" w:customStyle="1" w:styleId="ber2Zchn">
    <w:name w:val="über 2 Zchn"/>
    <w:basedOn w:val="Absatz-Standardschriftart"/>
    <w:link w:val="ber2"/>
    <w:rsid w:val="00BA572F"/>
    <w:rPr>
      <w:sz w:val="22"/>
    </w:rPr>
  </w:style>
  <w:style w:type="paragraph" w:customStyle="1" w:styleId="ber3">
    <w:name w:val="über 3"/>
    <w:basedOn w:val="ber2"/>
    <w:next w:val="Standard"/>
    <w:link w:val="ber3Zchn"/>
    <w:qFormat/>
    <w:rsid w:val="001C2420"/>
    <w:pPr>
      <w:numPr>
        <w:ilvl w:val="3"/>
      </w:numPr>
      <w:spacing w:before="120" w:after="120"/>
    </w:pPr>
  </w:style>
  <w:style w:type="paragraph" w:styleId="Verzeichnis4">
    <w:name w:val="toc 4"/>
    <w:basedOn w:val="Standard"/>
    <w:next w:val="Standard"/>
    <w:autoRedefine/>
    <w:uiPriority w:val="39"/>
    <w:unhideWhenUsed/>
    <w:rsid w:val="00752318"/>
    <w:pPr>
      <w:tabs>
        <w:tab w:val="left" w:pos="1701"/>
        <w:tab w:val="right" w:leader="dot" w:pos="8931"/>
      </w:tabs>
      <w:spacing w:after="0"/>
      <w:ind w:left="1701" w:right="-1" w:hanging="907"/>
    </w:pPr>
    <w:rPr>
      <w:rFonts w:cstheme="minorHAnsi"/>
      <w:noProof/>
      <w:sz w:val="20"/>
      <w:szCs w:val="20"/>
    </w:rPr>
  </w:style>
  <w:style w:type="character" w:customStyle="1" w:styleId="ber3Zchn">
    <w:name w:val="über 3 Zchn"/>
    <w:basedOn w:val="ber2Zchn"/>
    <w:link w:val="ber3"/>
    <w:rsid w:val="001C2420"/>
    <w:rPr>
      <w:sz w:val="22"/>
    </w:rPr>
  </w:style>
  <w:style w:type="paragraph" w:styleId="Verzeichnis5">
    <w:name w:val="toc 5"/>
    <w:basedOn w:val="Standard"/>
    <w:next w:val="Standard"/>
    <w:autoRedefine/>
    <w:uiPriority w:val="39"/>
    <w:unhideWhenUsed/>
    <w:rsid w:val="00C83413"/>
    <w:pPr>
      <w:spacing w:after="0"/>
      <w:ind w:left="840"/>
    </w:pPr>
    <w:rPr>
      <w:rFonts w:cstheme="minorHAnsi"/>
      <w:sz w:val="20"/>
      <w:szCs w:val="20"/>
    </w:rPr>
  </w:style>
  <w:style w:type="paragraph" w:styleId="Verzeichnis6">
    <w:name w:val="toc 6"/>
    <w:basedOn w:val="Standard"/>
    <w:next w:val="Standard"/>
    <w:autoRedefine/>
    <w:uiPriority w:val="39"/>
    <w:unhideWhenUsed/>
    <w:rsid w:val="00C83413"/>
    <w:pPr>
      <w:spacing w:after="0"/>
      <w:ind w:left="1050"/>
    </w:pPr>
    <w:rPr>
      <w:rFonts w:cstheme="minorHAnsi"/>
      <w:sz w:val="20"/>
      <w:szCs w:val="20"/>
    </w:rPr>
  </w:style>
  <w:style w:type="paragraph" w:styleId="Verzeichnis7">
    <w:name w:val="toc 7"/>
    <w:basedOn w:val="Standard"/>
    <w:next w:val="Standard"/>
    <w:autoRedefine/>
    <w:uiPriority w:val="39"/>
    <w:unhideWhenUsed/>
    <w:rsid w:val="00C83413"/>
    <w:pPr>
      <w:spacing w:after="0"/>
      <w:ind w:left="1260"/>
    </w:pPr>
    <w:rPr>
      <w:rFonts w:cstheme="minorHAnsi"/>
      <w:sz w:val="20"/>
      <w:szCs w:val="20"/>
    </w:rPr>
  </w:style>
  <w:style w:type="paragraph" w:styleId="Verzeichnis8">
    <w:name w:val="toc 8"/>
    <w:basedOn w:val="Standard"/>
    <w:next w:val="Standard"/>
    <w:autoRedefine/>
    <w:uiPriority w:val="39"/>
    <w:unhideWhenUsed/>
    <w:rsid w:val="00C83413"/>
    <w:pPr>
      <w:spacing w:after="0"/>
      <w:ind w:left="1470"/>
    </w:pPr>
    <w:rPr>
      <w:rFonts w:cstheme="minorHAnsi"/>
      <w:sz w:val="20"/>
      <w:szCs w:val="20"/>
    </w:rPr>
  </w:style>
  <w:style w:type="paragraph" w:styleId="Verzeichnis9">
    <w:name w:val="toc 9"/>
    <w:basedOn w:val="Standard"/>
    <w:next w:val="Standard"/>
    <w:autoRedefine/>
    <w:uiPriority w:val="39"/>
    <w:unhideWhenUsed/>
    <w:rsid w:val="00C83413"/>
    <w:pPr>
      <w:spacing w:after="0"/>
      <w:ind w:left="1680"/>
    </w:pPr>
    <w:rPr>
      <w:rFonts w:cstheme="minorHAnsi"/>
      <w:sz w:val="20"/>
      <w:szCs w:val="20"/>
    </w:rPr>
  </w:style>
  <w:style w:type="paragraph" w:styleId="berarbeitung">
    <w:name w:val="Revision"/>
    <w:hidden/>
    <w:uiPriority w:val="99"/>
    <w:semiHidden/>
    <w:rsid w:val="0032211F"/>
    <w:pPr>
      <w:spacing w:after="0" w:line="240" w:lineRule="auto"/>
      <w:jc w:val="left"/>
    </w:pPr>
    <w:rPr>
      <w:noProof/>
    </w:rPr>
  </w:style>
  <w:style w:type="table" w:styleId="HelleListe-Akzent1">
    <w:name w:val="Light List Accent 1"/>
    <w:basedOn w:val="NormaleTabelle"/>
    <w:uiPriority w:val="61"/>
    <w:locked/>
    <w:rsid w:val="00A456EB"/>
    <w:pPr>
      <w:spacing w:after="0" w:line="240" w:lineRule="auto"/>
    </w:pPr>
    <w:tblPr>
      <w:tblStyleRowBandSize w:val="1"/>
      <w:tblStyleColBandSize w:val="1"/>
      <w:tblBorders>
        <w:top w:val="single" w:sz="8" w:space="0" w:color="CD042E" w:themeColor="accent1"/>
        <w:left w:val="single" w:sz="8" w:space="0" w:color="CD042E" w:themeColor="accent1"/>
        <w:bottom w:val="single" w:sz="8" w:space="0" w:color="CD042E" w:themeColor="accent1"/>
        <w:right w:val="single" w:sz="8" w:space="0" w:color="CD042E" w:themeColor="accent1"/>
      </w:tblBorders>
    </w:tblPr>
    <w:tblStylePr w:type="firstRow">
      <w:pPr>
        <w:spacing w:before="0" w:after="0" w:line="240" w:lineRule="auto"/>
      </w:pPr>
      <w:rPr>
        <w:b/>
        <w:bCs/>
        <w:color w:val="FFFFFF" w:themeColor="background1"/>
      </w:rPr>
      <w:tblPr/>
      <w:tcPr>
        <w:shd w:val="clear" w:color="auto" w:fill="CD042E" w:themeFill="accent1"/>
      </w:tcPr>
    </w:tblStylePr>
    <w:tblStylePr w:type="lastRow">
      <w:pPr>
        <w:spacing w:before="0" w:after="0" w:line="240" w:lineRule="auto"/>
      </w:pPr>
      <w:rPr>
        <w:b/>
        <w:bCs/>
      </w:rPr>
      <w:tblPr/>
      <w:tcPr>
        <w:tcBorders>
          <w:top w:val="double" w:sz="6" w:space="0" w:color="CD042E" w:themeColor="accent1"/>
          <w:left w:val="single" w:sz="8" w:space="0" w:color="CD042E" w:themeColor="accent1"/>
          <w:bottom w:val="single" w:sz="8" w:space="0" w:color="CD042E" w:themeColor="accent1"/>
          <w:right w:val="single" w:sz="8" w:space="0" w:color="CD042E" w:themeColor="accent1"/>
        </w:tcBorders>
      </w:tcPr>
    </w:tblStylePr>
    <w:tblStylePr w:type="firstCol">
      <w:rPr>
        <w:b/>
        <w:bCs/>
      </w:rPr>
    </w:tblStylePr>
    <w:tblStylePr w:type="lastCol">
      <w:rPr>
        <w:b/>
        <w:bCs/>
      </w:rPr>
    </w:tblStylePr>
    <w:tblStylePr w:type="band1Vert">
      <w:tblPr/>
      <w:tcPr>
        <w:tcBorders>
          <w:top w:val="single" w:sz="8" w:space="0" w:color="CD042E" w:themeColor="accent1"/>
          <w:left w:val="single" w:sz="8" w:space="0" w:color="CD042E" w:themeColor="accent1"/>
          <w:bottom w:val="single" w:sz="8" w:space="0" w:color="CD042E" w:themeColor="accent1"/>
          <w:right w:val="single" w:sz="8" w:space="0" w:color="CD042E" w:themeColor="accent1"/>
        </w:tcBorders>
      </w:tcPr>
    </w:tblStylePr>
    <w:tblStylePr w:type="band1Horz">
      <w:tblPr/>
      <w:tcPr>
        <w:tcBorders>
          <w:top w:val="single" w:sz="8" w:space="0" w:color="CD042E" w:themeColor="accent1"/>
          <w:left w:val="single" w:sz="8" w:space="0" w:color="CD042E" w:themeColor="accent1"/>
          <w:bottom w:val="single" w:sz="8" w:space="0" w:color="CD042E" w:themeColor="accent1"/>
          <w:right w:val="single" w:sz="8" w:space="0" w:color="CD042E" w:themeColor="accent1"/>
        </w:tcBorders>
      </w:tcPr>
    </w:tblStylePr>
  </w:style>
  <w:style w:type="table" w:customStyle="1" w:styleId="tab1">
    <w:name w:val="tab1"/>
    <w:basedOn w:val="NormaleTabelle"/>
    <w:uiPriority w:val="99"/>
    <w:rsid w:val="005A0E4C"/>
    <w:pPr>
      <w:spacing w:after="0" w:line="240" w:lineRule="auto"/>
      <w:jc w:val="left"/>
    </w:pPr>
    <w:tblPr>
      <w:tblStyleRowBandSize w:val="1"/>
      <w:tblStyleColBandSize w:val="1"/>
      <w:tblBorders>
        <w:top w:val="single" w:sz="6" w:space="0" w:color="CD042E" w:themeColor="accent1"/>
        <w:left w:val="single" w:sz="6" w:space="0" w:color="CD042E" w:themeColor="accent1"/>
        <w:bottom w:val="single" w:sz="6" w:space="0" w:color="CD042E" w:themeColor="accent1"/>
        <w:right w:val="single" w:sz="6" w:space="0" w:color="CD042E" w:themeColor="accent1"/>
      </w:tblBorders>
    </w:tblPr>
    <w:tblStylePr w:type="firstRow">
      <w:pPr>
        <w:jc w:val="center"/>
      </w:pPr>
      <w:rPr>
        <w:rFonts w:asciiTheme="minorHAnsi" w:hAnsiTheme="minorHAnsi"/>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lastRow">
      <w:pPr>
        <w:jc w:val="center"/>
      </w:pPr>
      <w:rPr>
        <w:rFonts w:ascii="Arial" w:hAnsi="Arial"/>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firstCol">
      <w:rPr>
        <w:rFonts w:ascii="Arial" w:hAnsi="Arial"/>
        <w:sz w:val="21"/>
      </w:rPr>
      <w:tblPr/>
      <w:tcPr>
        <w:tcBorders>
          <w:insideH w:val="single" w:sz="4" w:space="0" w:color="FFFFFF" w:themeColor="background1"/>
          <w:insideV w:val="single" w:sz="4" w:space="0" w:color="FFFFFF" w:themeColor="background1"/>
        </w:tcBorders>
        <w:shd w:val="clear" w:color="auto" w:fill="D9D3C9" w:themeFill="accent3"/>
      </w:tcPr>
    </w:tblStylePr>
    <w:tblStylePr w:type="lastCol">
      <w:pPr>
        <w:jc w:val="left"/>
      </w:pPr>
      <w:rPr>
        <w:rFonts w:ascii="Arial" w:hAnsi="Arial"/>
        <w:color w:val="auto"/>
        <w:sz w:val="21"/>
      </w:rPr>
      <w:tblPr/>
      <w:tcPr>
        <w:tcBorders>
          <w:insideH w:val="single" w:sz="4" w:space="0" w:color="FFFFFF" w:themeColor="background1"/>
          <w:insideV w:val="single" w:sz="4" w:space="0" w:color="FFFFFF" w:themeColor="background1"/>
        </w:tcBorders>
        <w:shd w:val="clear" w:color="auto" w:fill="D9D3C9" w:themeFill="accent3"/>
        <w:vAlign w:val="center"/>
      </w:tcPr>
    </w:tblStylePr>
    <w:tblStylePr w:type="band1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style>
  <w:style w:type="paragraph" w:customStyle="1" w:styleId="Aufzhlung123">
    <w:name w:val="Aufzählung 123"/>
    <w:basedOn w:val="Standard"/>
    <w:link w:val="Aufzhlung123Zchn"/>
    <w:uiPriority w:val="1"/>
    <w:qFormat/>
    <w:rsid w:val="00BA572F"/>
    <w:pPr>
      <w:numPr>
        <w:ilvl w:val="4"/>
        <w:numId w:val="43"/>
      </w:numPr>
      <w:spacing w:before="80" w:line="240" w:lineRule="auto"/>
    </w:pPr>
  </w:style>
  <w:style w:type="paragraph" w:customStyle="1" w:styleId="Aufzhlungabc">
    <w:name w:val="Aufzählung abc"/>
    <w:basedOn w:val="Aufzhlung123"/>
    <w:link w:val="AufzhlungabcZchn"/>
    <w:uiPriority w:val="1"/>
    <w:qFormat/>
    <w:rsid w:val="00BA572F"/>
    <w:pPr>
      <w:numPr>
        <w:ilvl w:val="5"/>
      </w:numPr>
    </w:pPr>
    <w:rPr>
      <w:color w:val="000000" w:themeColor="text1"/>
    </w:rPr>
  </w:style>
  <w:style w:type="character" w:customStyle="1" w:styleId="Aufzhlung123Zchn">
    <w:name w:val="Aufzählung 123 Zchn"/>
    <w:basedOn w:val="ber1Zchn"/>
    <w:link w:val="Aufzhlung123"/>
    <w:uiPriority w:val="1"/>
    <w:rsid w:val="00BA572F"/>
    <w:rPr>
      <w:b w:val="0"/>
      <w:color w:val="555555" w:themeColor="accent2"/>
      <w:sz w:val="26"/>
      <w:szCs w:val="26"/>
    </w:rPr>
  </w:style>
  <w:style w:type="paragraph" w:customStyle="1" w:styleId="Aufzhlungohne">
    <w:name w:val="Aufzählung ohne"/>
    <w:basedOn w:val="Aufzhlung123"/>
    <w:next w:val="Standard"/>
    <w:uiPriority w:val="1"/>
    <w:qFormat/>
    <w:rsid w:val="00BA572F"/>
    <w:pPr>
      <w:numPr>
        <w:ilvl w:val="6"/>
      </w:numPr>
    </w:pPr>
    <w:rPr>
      <w:rFonts w:eastAsia="Times New Roman" w:cs="Times New Roman"/>
      <w:szCs w:val="20"/>
    </w:rPr>
  </w:style>
  <w:style w:type="character" w:customStyle="1" w:styleId="AufzhlungabcZchn">
    <w:name w:val="Aufzählung abc Zchn"/>
    <w:basedOn w:val="Aufzhlung123Zchn"/>
    <w:link w:val="Aufzhlungabc"/>
    <w:uiPriority w:val="1"/>
    <w:rsid w:val="00BA572F"/>
    <w:rPr>
      <w:b w:val="0"/>
      <w:color w:val="000000" w:themeColor="text1"/>
      <w:sz w:val="26"/>
      <w:szCs w:val="26"/>
    </w:rPr>
  </w:style>
  <w:style w:type="paragraph" w:customStyle="1" w:styleId="aufviereck">
    <w:name w:val="auf viereck"/>
    <w:basedOn w:val="Listenabsatz"/>
    <w:link w:val="aufviereckZchn"/>
    <w:qFormat/>
    <w:rsid w:val="00BA572F"/>
    <w:pPr>
      <w:numPr>
        <w:ilvl w:val="7"/>
        <w:numId w:val="43"/>
      </w:numPr>
      <w:spacing w:before="80" w:line="240" w:lineRule="auto"/>
      <w:contextualSpacing w:val="0"/>
    </w:pPr>
    <w:rPr>
      <w:color w:val="000000" w:themeColor="text1"/>
    </w:rPr>
  </w:style>
  <w:style w:type="character" w:customStyle="1" w:styleId="aufviereckZchn">
    <w:name w:val="auf viereck Zchn"/>
    <w:basedOn w:val="Absatz-Standardschriftart"/>
    <w:link w:val="aufviereck"/>
    <w:rsid w:val="00BA572F"/>
    <w:rPr>
      <w:color w:val="000000" w:themeColor="text1"/>
    </w:rPr>
  </w:style>
  <w:style w:type="paragraph" w:customStyle="1" w:styleId="aufdreieck">
    <w:name w:val="auf dreieck"/>
    <w:basedOn w:val="Listenabsatz"/>
    <w:link w:val="aufdreieckZchn"/>
    <w:qFormat/>
    <w:rsid w:val="00BA572F"/>
    <w:pPr>
      <w:numPr>
        <w:ilvl w:val="8"/>
        <w:numId w:val="43"/>
      </w:numPr>
      <w:spacing w:before="80" w:line="240" w:lineRule="auto"/>
      <w:contextualSpacing w:val="0"/>
    </w:pPr>
  </w:style>
  <w:style w:type="character" w:customStyle="1" w:styleId="aufdreieckZchn">
    <w:name w:val="auf dreieck Zchn"/>
    <w:basedOn w:val="Absatz-Standardschriftart"/>
    <w:link w:val="aufdreieck"/>
    <w:rsid w:val="00BA572F"/>
  </w:style>
  <w:style w:type="character" w:customStyle="1" w:styleId="ListenabsatzZchn">
    <w:name w:val="Listenabsatz Zchn"/>
    <w:basedOn w:val="Absatz-Standardschriftart"/>
    <w:link w:val="Listenabsatz"/>
    <w:uiPriority w:val="34"/>
    <w:semiHidden/>
    <w:rsid w:val="008F3EEA"/>
  </w:style>
  <w:style w:type="table" w:customStyle="1" w:styleId="tab2">
    <w:name w:val="tab2"/>
    <w:basedOn w:val="NormaleTabelle"/>
    <w:uiPriority w:val="99"/>
    <w:rsid w:val="005A0E4C"/>
    <w:pPr>
      <w:spacing w:after="0" w:line="240" w:lineRule="auto"/>
      <w:jc w:val="left"/>
    </w:pPr>
    <w:tblPr>
      <w:tblStyleRowBandSize w:val="1"/>
      <w:tblStyleColBandSize w:val="1"/>
      <w:tblBorders>
        <w:top w:val="single" w:sz="6" w:space="0" w:color="555555" w:themeColor="accent2"/>
        <w:left w:val="single" w:sz="6" w:space="0" w:color="555555" w:themeColor="accent2"/>
        <w:bottom w:val="single" w:sz="6" w:space="0" w:color="555555" w:themeColor="accent2"/>
        <w:right w:val="single" w:sz="6" w:space="0" w:color="555555" w:themeColor="accent2"/>
        <w:insideH w:val="single" w:sz="6" w:space="0" w:color="555555" w:themeColor="accent2"/>
        <w:insideV w:val="single" w:sz="6" w:space="0" w:color="555555" w:themeColor="accent2"/>
      </w:tblBorders>
    </w:tblPr>
    <w:tblStylePr w:type="firstRow">
      <w:rPr>
        <w:b/>
        <w:color w:val="FFFFFF" w:themeColor="background1"/>
      </w:rPr>
      <w:tblPr/>
      <w:tcPr>
        <w:tcBorders>
          <w:top w:val="single" w:sz="6" w:space="0" w:color="555555" w:themeColor="accent2"/>
          <w:left w:val="single" w:sz="6" w:space="0" w:color="555555" w:themeColor="accent2"/>
          <w:bottom w:val="single" w:sz="6" w:space="0" w:color="555555" w:themeColor="accent2"/>
          <w:right w:val="single" w:sz="6" w:space="0" w:color="555555" w:themeColor="accent2"/>
          <w:insideH w:val="single" w:sz="6" w:space="0" w:color="FFFFFF" w:themeColor="background1"/>
          <w:insideV w:val="single" w:sz="6" w:space="0" w:color="FFFFFF" w:themeColor="background1"/>
          <w:tl2br w:val="nil"/>
          <w:tr2bl w:val="nil"/>
        </w:tcBorders>
        <w:shd w:val="clear" w:color="auto" w:fill="555555" w:themeFill="accent2"/>
      </w:tcPr>
    </w:tblStylePr>
    <w:tblStylePr w:type="firstCol">
      <w:rPr>
        <w:color w:val="auto"/>
      </w:rPr>
      <w:tblPr/>
      <w:tcPr>
        <w:tcBorders>
          <w:insideH w:val="single" w:sz="6" w:space="0" w:color="555555" w:themeColor="accent2"/>
          <w:insideV w:val="single" w:sz="6" w:space="0" w:color="555555" w:themeColor="accent2"/>
        </w:tcBorders>
      </w:tcPr>
    </w:tblStylePr>
    <w:tblStylePr w:type="lastCol">
      <w:tblPr/>
      <w:tcPr>
        <w:tcBorders>
          <w:insideH w:val="single" w:sz="6" w:space="0" w:color="555555" w:themeColor="accent2"/>
          <w:insideV w:val="single" w:sz="6" w:space="0" w:color="555555" w:themeColor="accent2"/>
        </w:tcBorders>
      </w:tcPr>
    </w:tblStylePr>
    <w:tblStylePr w:type="band1Vert">
      <w:tblPr/>
      <w:tcPr>
        <w:tcBorders>
          <w:insideH w:val="single" w:sz="6" w:space="0" w:color="555555" w:themeColor="accent2"/>
          <w:insideV w:val="single" w:sz="6" w:space="0" w:color="555555" w:themeColor="accent2"/>
        </w:tcBorders>
      </w:tcPr>
    </w:tblStylePr>
    <w:tblStylePr w:type="band2Vert">
      <w:tblPr/>
      <w:tcPr>
        <w:tcBorders>
          <w:insideH w:val="single" w:sz="6" w:space="0" w:color="555555" w:themeColor="accent2"/>
          <w:insideV w:val="single" w:sz="6" w:space="0" w:color="555555" w:themeColor="accent2"/>
        </w:tcBorders>
      </w:tcPr>
    </w:tblStylePr>
    <w:tblStylePr w:type="band1Horz">
      <w:tblPr/>
      <w:tcPr>
        <w:tcBorders>
          <w:insideH w:val="single" w:sz="6" w:space="0" w:color="555555" w:themeColor="accent2"/>
          <w:insideV w:val="single" w:sz="6" w:space="0" w:color="555555" w:themeColor="accent2"/>
        </w:tcBorders>
      </w:tcPr>
    </w:tblStylePr>
    <w:tblStylePr w:type="band2Horz">
      <w:tblPr/>
      <w:tcPr>
        <w:tcBorders>
          <w:insideH w:val="single" w:sz="6" w:space="0" w:color="555555" w:themeColor="accent2"/>
          <w:insideV w:val="single" w:sz="6" w:space="0" w:color="555555" w:themeColor="accent2"/>
        </w:tcBorders>
      </w:tcPr>
    </w:tblStylePr>
  </w:style>
  <w:style w:type="table" w:customStyle="1" w:styleId="tab3">
    <w:name w:val="tab3"/>
    <w:basedOn w:val="NormaleTabelle"/>
    <w:uiPriority w:val="99"/>
    <w:rsid w:val="005A0E4C"/>
    <w:pPr>
      <w:spacing w:after="0" w:line="240" w:lineRule="auto"/>
      <w:jc w:val="left"/>
    </w:pPr>
    <w:tblPr>
      <w:tbl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CD042E" w:themeColor="accent1"/>
        <w:insideV w:val="single" w:sz="6" w:space="0" w:color="CD042E" w:themeColor="accent1"/>
      </w:tblBorders>
    </w:tblPr>
    <w:tblStylePr w:type="firstRow">
      <w:pPr>
        <w:jc w:val="left"/>
      </w:pPr>
      <w:rPr>
        <w:color w:val="FFFFFF" w:themeColor="background1"/>
      </w:rPr>
      <w:tblPr/>
      <w:tcPr>
        <w:tcBorders>
          <w:insideH w:val="single" w:sz="6" w:space="0" w:color="FFFFFF" w:themeColor="background1"/>
          <w:insideV w:val="single" w:sz="6" w:space="0" w:color="FFFFFF" w:themeColor="background1"/>
        </w:tcBorders>
        <w:shd w:val="clear" w:color="auto" w:fill="CD042E" w:themeFill="accent1"/>
      </w:tcPr>
    </w:tblStylePr>
    <w:tblStylePr w:type="firstCol">
      <w:pPr>
        <w:jc w:val="left"/>
      </w:pPr>
      <w:tblPr/>
      <w:tcPr>
        <w:shd w:val="clear" w:color="auto" w:fill="EEECE1" w:themeFill="background2"/>
        <w:vAlign w:val="center"/>
      </w:tcPr>
    </w:tblStylePr>
  </w:style>
  <w:style w:type="paragraph" w:customStyle="1" w:styleId="L1">
    <w:name w:val="L 1"/>
    <w:basedOn w:val="Standard"/>
    <w:link w:val="L1Zchn"/>
    <w:uiPriority w:val="3"/>
    <w:qFormat/>
    <w:rsid w:val="00801159"/>
    <w:pPr>
      <w:numPr>
        <w:numId w:val="40"/>
      </w:numPr>
      <w:spacing w:line="240" w:lineRule="auto"/>
      <w:jc w:val="both"/>
    </w:pPr>
  </w:style>
  <w:style w:type="numbering" w:customStyle="1" w:styleId="ifbskriptgliederung">
    <w:name w:val="ifb skript gliederung"/>
    <w:uiPriority w:val="99"/>
    <w:rsid w:val="00BA572F"/>
    <w:pPr>
      <w:numPr>
        <w:numId w:val="5"/>
      </w:numPr>
    </w:pPr>
  </w:style>
  <w:style w:type="character" w:styleId="Hervorhebung">
    <w:name w:val="Emphasis"/>
    <w:basedOn w:val="Absatz-Standardschriftart"/>
    <w:uiPriority w:val="20"/>
    <w:semiHidden/>
    <w:qFormat/>
    <w:rsid w:val="00976CAB"/>
    <w:rPr>
      <w:i/>
      <w:iCs/>
    </w:rPr>
  </w:style>
  <w:style w:type="paragraph" w:customStyle="1" w:styleId="hervor">
    <w:name w:val="hervor"/>
    <w:basedOn w:val="Standard"/>
    <w:link w:val="hervorZchn"/>
    <w:uiPriority w:val="4"/>
    <w:qFormat/>
    <w:rsid w:val="00976CAB"/>
    <w:pPr>
      <w:pBdr>
        <w:top w:val="single" w:sz="4" w:space="1" w:color="auto"/>
        <w:left w:val="single" w:sz="4" w:space="4" w:color="auto"/>
        <w:bottom w:val="single" w:sz="4" w:space="1" w:color="auto"/>
        <w:right w:val="single" w:sz="4" w:space="4" w:color="auto"/>
      </w:pBdr>
      <w:shd w:val="clear" w:color="auto" w:fill="CD042E" w:themeFill="accent1"/>
      <w:jc w:val="center"/>
    </w:pPr>
    <w:rPr>
      <w:b/>
      <w:color w:val="FFFFFF" w:themeColor="background1"/>
      <w:sz w:val="24"/>
    </w:rPr>
  </w:style>
  <w:style w:type="character" w:customStyle="1" w:styleId="hervorZchn">
    <w:name w:val="hervor Zchn"/>
    <w:basedOn w:val="Absatz-Standardschriftart"/>
    <w:link w:val="hervor"/>
    <w:uiPriority w:val="4"/>
    <w:rsid w:val="0049637F"/>
    <w:rPr>
      <w:b/>
      <w:color w:val="FFFFFF" w:themeColor="background1"/>
      <w:sz w:val="24"/>
      <w:shd w:val="clear" w:color="auto" w:fill="CD042E" w:themeFill="accent1"/>
    </w:rPr>
  </w:style>
  <w:style w:type="character" w:styleId="Fett">
    <w:name w:val="Strong"/>
    <w:basedOn w:val="Absatz-Standardschriftart"/>
    <w:uiPriority w:val="4"/>
    <w:qFormat/>
    <w:rsid w:val="00387654"/>
    <w:rPr>
      <w:b/>
      <w:bCs/>
    </w:rPr>
  </w:style>
  <w:style w:type="character" w:customStyle="1" w:styleId="kursiv">
    <w:name w:val="kursiv"/>
    <w:basedOn w:val="Absatz-Standardschriftart"/>
    <w:uiPriority w:val="4"/>
    <w:qFormat/>
    <w:rsid w:val="00CE1EB8"/>
    <w:rPr>
      <w:i/>
    </w:rPr>
  </w:style>
  <w:style w:type="character" w:customStyle="1" w:styleId="ohne">
    <w:name w:val="ohne"/>
    <w:uiPriority w:val="4"/>
    <w:qFormat/>
    <w:rsid w:val="00CE1EB8"/>
    <w:rPr>
      <w:b w:val="0"/>
      <w:bCs w:val="0"/>
    </w:rPr>
  </w:style>
  <w:style w:type="table" w:customStyle="1" w:styleId="tab3zentriert">
    <w:name w:val="tab3_zentriert"/>
    <w:basedOn w:val="HelleListe"/>
    <w:uiPriority w:val="99"/>
    <w:rsid w:val="00E11EAA"/>
    <w:pPr>
      <w:jc w:val="center"/>
    </w:pPr>
    <w:tblPr>
      <w:tbl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blBorders>
    </w:tblPr>
    <w:tcPr>
      <w:vAlign w:val="center"/>
    </w:tcPr>
    <w:tblStylePr w:type="firstRow">
      <w:pPr>
        <w:spacing w:before="0" w:after="0" w:line="240" w:lineRule="auto"/>
        <w:jc w:val="center"/>
      </w:pPr>
      <w:rPr>
        <w:b/>
        <w:bCs/>
        <w:color w:val="FFFFFF" w:themeColor="background1"/>
      </w:rPr>
      <w:tblPr/>
      <w:tcPr>
        <w:tcBorders>
          <w:insideH w:val="single" w:sz="6" w:space="0" w:color="FFFFFF" w:themeColor="background1"/>
          <w:insideV w:val="single" w:sz="6" w:space="0" w:color="FFFFFF" w:themeColor="background1"/>
        </w:tcBorders>
        <w:shd w:val="clear" w:color="auto" w:fill="CD042E" w:themeFill="accent1"/>
      </w:tcPr>
    </w:tblStylePr>
    <w:tblStylePr w:type="lastRow">
      <w:pPr>
        <w:spacing w:before="0" w:after="0" w:line="240" w:lineRule="auto"/>
      </w:pPr>
      <w:rPr>
        <w:b/>
        <w:bCs/>
      </w:rPr>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firstCol">
      <w:pPr>
        <w:jc w:val="left"/>
      </w:pPr>
      <w:rPr>
        <w:b/>
        <w:bCs/>
      </w:rPr>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shd w:val="clear" w:color="auto" w:fill="EEECE1" w:themeFill="background2"/>
      </w:tcPr>
    </w:tblStylePr>
    <w:tblStylePr w:type="lastCol">
      <w:rPr>
        <w:b/>
        <w:bCs/>
      </w:rPr>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1Vert">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2Vert">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1Horz">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2Horz">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nwCell">
      <w:pPr>
        <w:jc w:val="left"/>
      </w:pPr>
      <w:tblPr/>
      <w:tcPr>
        <w:vAlign w:val="top"/>
      </w:tcPr>
    </w:tblStylePr>
  </w:style>
  <w:style w:type="table" w:customStyle="1" w:styleId="tab1zentiert">
    <w:name w:val="tab1_zentiert"/>
    <w:basedOn w:val="tab1"/>
    <w:uiPriority w:val="99"/>
    <w:rsid w:val="005A0E4C"/>
    <w:pPr>
      <w:jc w:val="center"/>
    </w:pPr>
    <w:tblPr/>
    <w:tblStylePr w:type="firstRow">
      <w:pPr>
        <w:jc w:val="center"/>
      </w:pPr>
      <w:rPr>
        <w:rFonts w:asciiTheme="minorHAnsi" w:hAnsiTheme="minorHAnsi"/>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lastRow">
      <w:pPr>
        <w:jc w:val="center"/>
      </w:pPr>
      <w:rPr>
        <w:rFonts w:ascii="Arial" w:hAnsi="Arial"/>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firstCol">
      <w:rPr>
        <w:rFonts w:ascii="Arial" w:hAnsi="Arial"/>
        <w:sz w:val="21"/>
      </w:rPr>
      <w:tblPr/>
      <w:tcPr>
        <w:tcBorders>
          <w:insideH w:val="single" w:sz="4" w:space="0" w:color="FFFFFF" w:themeColor="background1"/>
          <w:insideV w:val="single" w:sz="4" w:space="0" w:color="FFFFFF" w:themeColor="background1"/>
        </w:tcBorders>
        <w:shd w:val="clear" w:color="auto" w:fill="D9D3C9" w:themeFill="accent3"/>
      </w:tcPr>
    </w:tblStylePr>
    <w:tblStylePr w:type="lastCol">
      <w:pPr>
        <w:jc w:val="center"/>
      </w:pPr>
      <w:rPr>
        <w:rFonts w:ascii="Arial" w:hAnsi="Arial"/>
        <w:color w:val="auto"/>
        <w:sz w:val="21"/>
      </w:rPr>
      <w:tblPr/>
      <w:tcPr>
        <w:tcBorders>
          <w:insideH w:val="single" w:sz="4" w:space="0" w:color="FFFFFF" w:themeColor="background1"/>
          <w:insideV w:val="single" w:sz="4" w:space="0" w:color="FFFFFF" w:themeColor="background1"/>
        </w:tcBorders>
        <w:shd w:val="clear" w:color="auto" w:fill="D9D3C9" w:themeFill="accent3"/>
        <w:vAlign w:val="center"/>
      </w:tcPr>
    </w:tblStylePr>
    <w:tblStylePr w:type="band1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style>
  <w:style w:type="table" w:customStyle="1" w:styleId="tab2zentriert">
    <w:name w:val="tab2_zentriert"/>
    <w:basedOn w:val="tab2"/>
    <w:uiPriority w:val="99"/>
    <w:rsid w:val="005A0E4C"/>
    <w:pPr>
      <w:jc w:val="center"/>
    </w:pPr>
    <w:tblPr/>
    <w:tblStylePr w:type="firstRow">
      <w:rPr>
        <w:b/>
        <w:color w:val="FFFFFF" w:themeColor="background1"/>
      </w:rPr>
      <w:tblPr/>
      <w:tcPr>
        <w:tcBorders>
          <w:top w:val="single" w:sz="6" w:space="0" w:color="555555" w:themeColor="accent2"/>
          <w:left w:val="single" w:sz="6" w:space="0" w:color="555555" w:themeColor="accent2"/>
          <w:bottom w:val="single" w:sz="6" w:space="0" w:color="555555" w:themeColor="accent2"/>
          <w:right w:val="single" w:sz="6" w:space="0" w:color="555555" w:themeColor="accent2"/>
          <w:insideH w:val="single" w:sz="6" w:space="0" w:color="FFFFFF" w:themeColor="background1"/>
          <w:insideV w:val="single" w:sz="6" w:space="0" w:color="FFFFFF" w:themeColor="background1"/>
          <w:tl2br w:val="nil"/>
          <w:tr2bl w:val="nil"/>
        </w:tcBorders>
        <w:shd w:val="clear" w:color="auto" w:fill="555555" w:themeFill="accent2"/>
      </w:tcPr>
    </w:tblStylePr>
    <w:tblStylePr w:type="firstCol">
      <w:rPr>
        <w:color w:val="auto"/>
      </w:rPr>
      <w:tblPr/>
      <w:tcPr>
        <w:tcBorders>
          <w:insideH w:val="single" w:sz="6" w:space="0" w:color="555555" w:themeColor="accent2"/>
          <w:insideV w:val="single" w:sz="6" w:space="0" w:color="555555" w:themeColor="accent2"/>
        </w:tcBorders>
      </w:tcPr>
    </w:tblStylePr>
    <w:tblStylePr w:type="lastCol">
      <w:tblPr/>
      <w:tcPr>
        <w:tcBorders>
          <w:insideH w:val="single" w:sz="6" w:space="0" w:color="555555" w:themeColor="accent2"/>
          <w:insideV w:val="single" w:sz="6" w:space="0" w:color="555555" w:themeColor="accent2"/>
        </w:tcBorders>
      </w:tcPr>
    </w:tblStylePr>
    <w:tblStylePr w:type="band1Vert">
      <w:tblPr/>
      <w:tcPr>
        <w:tcBorders>
          <w:insideH w:val="single" w:sz="6" w:space="0" w:color="555555" w:themeColor="accent2"/>
          <w:insideV w:val="single" w:sz="6" w:space="0" w:color="555555" w:themeColor="accent2"/>
        </w:tcBorders>
      </w:tcPr>
    </w:tblStylePr>
    <w:tblStylePr w:type="band2Vert">
      <w:tblPr/>
      <w:tcPr>
        <w:tcBorders>
          <w:insideH w:val="single" w:sz="6" w:space="0" w:color="555555" w:themeColor="accent2"/>
          <w:insideV w:val="single" w:sz="6" w:space="0" w:color="555555" w:themeColor="accent2"/>
        </w:tcBorders>
      </w:tcPr>
    </w:tblStylePr>
    <w:tblStylePr w:type="band1Horz">
      <w:tblPr/>
      <w:tcPr>
        <w:tcBorders>
          <w:insideH w:val="single" w:sz="6" w:space="0" w:color="555555" w:themeColor="accent2"/>
          <w:insideV w:val="single" w:sz="6" w:space="0" w:color="555555" w:themeColor="accent2"/>
        </w:tcBorders>
      </w:tcPr>
    </w:tblStylePr>
    <w:tblStylePr w:type="band2Horz">
      <w:tblPr/>
      <w:tcPr>
        <w:tcBorders>
          <w:insideH w:val="single" w:sz="6" w:space="0" w:color="555555" w:themeColor="accent2"/>
          <w:insideV w:val="single" w:sz="6" w:space="0" w:color="555555" w:themeColor="accent2"/>
        </w:tcBorders>
      </w:tcPr>
    </w:tblStylePr>
  </w:style>
  <w:style w:type="table" w:styleId="HelleListe">
    <w:name w:val="Light List"/>
    <w:basedOn w:val="NormaleTabelle"/>
    <w:uiPriority w:val="61"/>
    <w:locked/>
    <w:rsid w:val="00AC32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nielang">
    <w:name w:val="Linie lang"/>
    <w:basedOn w:val="Standard"/>
    <w:link w:val="LinielangZchn"/>
    <w:uiPriority w:val="3"/>
    <w:qFormat/>
    <w:rsid w:val="005C636B"/>
    <w:pPr>
      <w:tabs>
        <w:tab w:val="right" w:leader="underscore" w:pos="9071"/>
      </w:tabs>
      <w:spacing w:before="160" w:line="360" w:lineRule="auto"/>
    </w:pPr>
    <w:rPr>
      <w:b/>
    </w:rPr>
  </w:style>
  <w:style w:type="character" w:customStyle="1" w:styleId="LinielangZchn">
    <w:name w:val="Linie lang Zchn"/>
    <w:basedOn w:val="Absatz-Standardschriftart"/>
    <w:link w:val="Linielang"/>
    <w:uiPriority w:val="3"/>
    <w:rsid w:val="0049637F"/>
    <w:rPr>
      <w:b/>
    </w:rPr>
  </w:style>
  <w:style w:type="character" w:customStyle="1" w:styleId="unterstrichen">
    <w:name w:val="unterstrichen"/>
    <w:basedOn w:val="Fett"/>
    <w:uiPriority w:val="4"/>
    <w:qFormat/>
    <w:rsid w:val="00B07691"/>
    <w:rPr>
      <w:b w:val="0"/>
      <w:bCs/>
      <w:u w:val="single"/>
    </w:rPr>
  </w:style>
  <w:style w:type="paragraph" w:customStyle="1" w:styleId="links">
    <w:name w:val="links"/>
    <w:basedOn w:val="Standard"/>
    <w:uiPriority w:val="4"/>
    <w:rsid w:val="00CD14E7"/>
    <w:rPr>
      <w:rFonts w:eastAsia="Times New Roman" w:cs="Times New Roman"/>
      <w:iCs/>
      <w:szCs w:val="20"/>
    </w:rPr>
  </w:style>
  <w:style w:type="paragraph" w:styleId="Funotentext">
    <w:name w:val="footnote text"/>
    <w:basedOn w:val="Standard"/>
    <w:link w:val="FunotentextZchn"/>
    <w:uiPriority w:val="99"/>
    <w:semiHidden/>
    <w:unhideWhenUsed/>
    <w:rsid w:val="005A62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6244"/>
    <w:rPr>
      <w:sz w:val="20"/>
      <w:szCs w:val="20"/>
    </w:rPr>
  </w:style>
  <w:style w:type="character" w:styleId="Funotenzeichen">
    <w:name w:val="footnote reference"/>
    <w:basedOn w:val="Absatz-Standardschriftart"/>
    <w:uiPriority w:val="99"/>
    <w:semiHidden/>
    <w:unhideWhenUsed/>
    <w:rsid w:val="005A6244"/>
    <w:rPr>
      <w:vertAlign w:val="superscript"/>
    </w:rPr>
  </w:style>
  <w:style w:type="character" w:customStyle="1" w:styleId="hoch">
    <w:name w:val="hoch"/>
    <w:basedOn w:val="Absatz-Standardschriftart"/>
    <w:uiPriority w:val="4"/>
    <w:qFormat/>
    <w:rsid w:val="005D2837"/>
    <w:rPr>
      <w:vertAlign w:val="superscript"/>
    </w:rPr>
  </w:style>
  <w:style w:type="character" w:customStyle="1" w:styleId="tief">
    <w:name w:val="tief"/>
    <w:basedOn w:val="Absatz-Standardschriftart"/>
    <w:uiPriority w:val="4"/>
    <w:qFormat/>
    <w:rsid w:val="005D2837"/>
    <w:rPr>
      <w:vertAlign w:val="subscript"/>
    </w:rPr>
  </w:style>
  <w:style w:type="table" w:styleId="HelleSchattierung-Akzent5">
    <w:name w:val="Light Shading Accent 5"/>
    <w:basedOn w:val="NormaleTabelle"/>
    <w:uiPriority w:val="60"/>
    <w:locked/>
    <w:rsid w:val="00BC1D54"/>
    <w:pPr>
      <w:spacing w:after="0" w:line="240" w:lineRule="auto"/>
    </w:pPr>
    <w:rPr>
      <w:color w:val="3B761B" w:themeColor="accent5" w:themeShade="BF"/>
    </w:rPr>
    <w:tblPr>
      <w:tblStyleRowBandSize w:val="1"/>
      <w:tblStyleColBandSize w:val="1"/>
      <w:tblBorders>
        <w:top w:val="single" w:sz="8" w:space="0" w:color="509F25" w:themeColor="accent5"/>
        <w:bottom w:val="single" w:sz="8" w:space="0" w:color="509F25" w:themeColor="accent5"/>
      </w:tblBorders>
    </w:tblPr>
    <w:tblStylePr w:type="firstRow">
      <w:pPr>
        <w:spacing w:before="0" w:after="0" w:line="240" w:lineRule="auto"/>
      </w:pPr>
      <w:rPr>
        <w:b/>
        <w:bCs/>
      </w:rPr>
      <w:tblPr/>
      <w:tcPr>
        <w:tcBorders>
          <w:top w:val="single" w:sz="8" w:space="0" w:color="509F25" w:themeColor="accent5"/>
          <w:left w:val="nil"/>
          <w:bottom w:val="single" w:sz="8" w:space="0" w:color="509F25" w:themeColor="accent5"/>
          <w:right w:val="nil"/>
          <w:insideH w:val="nil"/>
          <w:insideV w:val="nil"/>
        </w:tcBorders>
      </w:tcPr>
    </w:tblStylePr>
    <w:tblStylePr w:type="lastRow">
      <w:pPr>
        <w:spacing w:before="0" w:after="0" w:line="240" w:lineRule="auto"/>
      </w:pPr>
      <w:rPr>
        <w:b/>
        <w:bCs/>
      </w:rPr>
      <w:tblPr/>
      <w:tcPr>
        <w:tcBorders>
          <w:top w:val="single" w:sz="8" w:space="0" w:color="509F25" w:themeColor="accent5"/>
          <w:left w:val="nil"/>
          <w:bottom w:val="single" w:sz="8" w:space="0" w:color="509F2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C0" w:themeFill="accent5" w:themeFillTint="3F"/>
      </w:tcPr>
    </w:tblStylePr>
    <w:tblStylePr w:type="band1Horz">
      <w:tblPr/>
      <w:tcPr>
        <w:tcBorders>
          <w:left w:val="nil"/>
          <w:right w:val="nil"/>
          <w:insideH w:val="nil"/>
          <w:insideV w:val="nil"/>
        </w:tcBorders>
        <w:shd w:val="clear" w:color="auto" w:fill="D0F0C0" w:themeFill="accent5" w:themeFillTint="3F"/>
      </w:tcPr>
    </w:tblStylePr>
  </w:style>
  <w:style w:type="table" w:styleId="HelleSchattierung-Akzent1">
    <w:name w:val="Light Shading Accent 1"/>
    <w:basedOn w:val="NormaleTabelle"/>
    <w:uiPriority w:val="60"/>
    <w:locked/>
    <w:rsid w:val="00BC1D54"/>
    <w:pPr>
      <w:spacing w:after="0" w:line="240" w:lineRule="auto"/>
    </w:pPr>
    <w:rPr>
      <w:color w:val="990322" w:themeColor="accent1" w:themeShade="BF"/>
    </w:rPr>
    <w:tblPr>
      <w:tblStyleRowBandSize w:val="1"/>
      <w:tblStyleColBandSize w:val="1"/>
      <w:tblBorders>
        <w:top w:val="single" w:sz="8" w:space="0" w:color="CD042E" w:themeColor="accent1"/>
        <w:bottom w:val="single" w:sz="8" w:space="0" w:color="CD042E" w:themeColor="accent1"/>
      </w:tblBorders>
    </w:tblPr>
    <w:tblStylePr w:type="firstRow">
      <w:pPr>
        <w:spacing w:before="0" w:after="0" w:line="240" w:lineRule="auto"/>
      </w:pPr>
      <w:rPr>
        <w:b/>
        <w:bCs/>
      </w:rPr>
      <w:tblPr/>
      <w:tcPr>
        <w:tcBorders>
          <w:top w:val="single" w:sz="8" w:space="0" w:color="CD042E" w:themeColor="accent1"/>
          <w:left w:val="nil"/>
          <w:bottom w:val="single" w:sz="8" w:space="0" w:color="CD042E" w:themeColor="accent1"/>
          <w:right w:val="nil"/>
          <w:insideH w:val="nil"/>
          <w:insideV w:val="nil"/>
        </w:tcBorders>
      </w:tcPr>
    </w:tblStylePr>
    <w:tblStylePr w:type="lastRow">
      <w:pPr>
        <w:spacing w:before="0" w:after="0" w:line="240" w:lineRule="auto"/>
      </w:pPr>
      <w:rPr>
        <w:b/>
        <w:bCs/>
      </w:rPr>
      <w:tblPr/>
      <w:tcPr>
        <w:tcBorders>
          <w:top w:val="single" w:sz="8" w:space="0" w:color="CD042E" w:themeColor="accent1"/>
          <w:left w:val="nil"/>
          <w:bottom w:val="single" w:sz="8" w:space="0" w:color="CD04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5C4" w:themeFill="accent1" w:themeFillTint="3F"/>
      </w:tcPr>
    </w:tblStylePr>
    <w:tblStylePr w:type="band1Horz">
      <w:tblPr/>
      <w:tcPr>
        <w:tcBorders>
          <w:left w:val="nil"/>
          <w:right w:val="nil"/>
          <w:insideH w:val="nil"/>
          <w:insideV w:val="nil"/>
        </w:tcBorders>
        <w:shd w:val="clear" w:color="auto" w:fill="FDB5C4" w:themeFill="accent1" w:themeFillTint="3F"/>
      </w:tcPr>
    </w:tblStylePr>
  </w:style>
  <w:style w:type="paragraph" w:customStyle="1" w:styleId="hervorgrau">
    <w:name w:val="hervor grau"/>
    <w:basedOn w:val="hervor"/>
    <w:uiPriority w:val="4"/>
    <w:rsid w:val="0084381B"/>
    <w:pPr>
      <w:shd w:val="clear" w:color="auto" w:fill="999999" w:themeFill="accent2" w:themeFillTint="99"/>
      <w:jc w:val="left"/>
    </w:pPr>
    <w:rPr>
      <w:rFonts w:eastAsia="Times New Roman" w:cs="Times New Roman"/>
      <w:bCs/>
      <w:szCs w:val="20"/>
    </w:rPr>
  </w:style>
  <w:style w:type="paragraph" w:customStyle="1" w:styleId="berohne">
    <w:name w:val="über ohne"/>
    <w:basedOn w:val="ber1"/>
    <w:link w:val="berohneZchn"/>
    <w:qFormat/>
    <w:rsid w:val="00BA572F"/>
    <w:pPr>
      <w:numPr>
        <w:ilvl w:val="0"/>
      </w:numPr>
    </w:pPr>
  </w:style>
  <w:style w:type="character" w:customStyle="1" w:styleId="berohneZchn">
    <w:name w:val="über ohne Zchn"/>
    <w:basedOn w:val="ber1Zchn"/>
    <w:link w:val="berohne"/>
    <w:rsid w:val="00BA572F"/>
    <w:rPr>
      <w:b/>
      <w:color w:val="555555" w:themeColor="accent2"/>
      <w:sz w:val="26"/>
      <w:szCs w:val="26"/>
    </w:rPr>
  </w:style>
  <w:style w:type="paragraph" w:customStyle="1" w:styleId="aufweiter">
    <w:name w:val="auf weiter"/>
    <w:basedOn w:val="aufviereck"/>
    <w:qFormat/>
    <w:rsid w:val="003E2AAD"/>
    <w:pPr>
      <w:numPr>
        <w:ilvl w:val="0"/>
        <w:numId w:val="0"/>
      </w:numPr>
      <w:tabs>
        <w:tab w:val="num" w:pos="567"/>
      </w:tabs>
      <w:ind w:left="567"/>
      <w:jc w:val="both"/>
    </w:pPr>
    <w:rPr>
      <w:rFonts w:eastAsia="Times New Roman" w:cs="Times New Roman"/>
      <w:szCs w:val="20"/>
    </w:rPr>
  </w:style>
  <w:style w:type="numbering" w:customStyle="1" w:styleId="ListeAufzhlung">
    <w:name w:val="Liste Aufzählung"/>
    <w:uiPriority w:val="99"/>
    <w:rsid w:val="00CB6154"/>
    <w:pPr>
      <w:numPr>
        <w:numId w:val="23"/>
      </w:numPr>
    </w:pPr>
  </w:style>
  <w:style w:type="character" w:customStyle="1" w:styleId="L1Zchn">
    <w:name w:val="L 1 Zchn"/>
    <w:basedOn w:val="Absatz-Standardschriftart"/>
    <w:link w:val="L1"/>
    <w:uiPriority w:val="3"/>
    <w:rsid w:val="00801159"/>
  </w:style>
  <w:style w:type="paragraph" w:customStyle="1" w:styleId="L1weiter">
    <w:name w:val="L 1 weiter"/>
    <w:basedOn w:val="L1"/>
    <w:uiPriority w:val="3"/>
    <w:rsid w:val="00801159"/>
    <w:pPr>
      <w:numPr>
        <w:ilvl w:val="1"/>
      </w:numPr>
    </w:pPr>
    <w:rPr>
      <w:rFonts w:eastAsia="Times New Roman" w:cs="Times New Roman"/>
      <w:bCs/>
      <w:szCs w:val="20"/>
    </w:rPr>
  </w:style>
  <w:style w:type="paragraph" w:customStyle="1" w:styleId="L2">
    <w:name w:val="L 2"/>
    <w:basedOn w:val="Standard"/>
    <w:link w:val="L2Zchn"/>
    <w:uiPriority w:val="3"/>
    <w:qFormat/>
    <w:rsid w:val="00801159"/>
    <w:pPr>
      <w:numPr>
        <w:ilvl w:val="2"/>
        <w:numId w:val="40"/>
      </w:numPr>
      <w:spacing w:line="240" w:lineRule="auto"/>
      <w:jc w:val="both"/>
    </w:pPr>
    <w:rPr>
      <w:noProof/>
    </w:rPr>
  </w:style>
  <w:style w:type="character" w:customStyle="1" w:styleId="L2Zchn">
    <w:name w:val="L 2 Zchn"/>
    <w:basedOn w:val="Absatz-Standardschriftart"/>
    <w:link w:val="L2"/>
    <w:uiPriority w:val="3"/>
    <w:rsid w:val="00801159"/>
    <w:rPr>
      <w:noProof/>
    </w:rPr>
  </w:style>
  <w:style w:type="paragraph" w:customStyle="1" w:styleId="L2weiter">
    <w:name w:val="L 2 weiter"/>
    <w:basedOn w:val="L2"/>
    <w:uiPriority w:val="3"/>
    <w:rsid w:val="00801159"/>
    <w:pPr>
      <w:numPr>
        <w:ilvl w:val="3"/>
      </w:numPr>
    </w:pPr>
    <w:rPr>
      <w:rFonts w:eastAsia="Times New Roman" w:cs="Times New Roman"/>
      <w:szCs w:val="20"/>
    </w:rPr>
  </w:style>
  <w:style w:type="paragraph" w:customStyle="1" w:styleId="L3">
    <w:name w:val="L 3"/>
    <w:basedOn w:val="Standard"/>
    <w:link w:val="L3Zchn"/>
    <w:uiPriority w:val="3"/>
    <w:qFormat/>
    <w:rsid w:val="00801159"/>
    <w:pPr>
      <w:numPr>
        <w:ilvl w:val="4"/>
        <w:numId w:val="40"/>
      </w:numPr>
      <w:spacing w:before="80" w:after="80" w:line="240" w:lineRule="auto"/>
      <w:contextualSpacing/>
      <w:jc w:val="both"/>
    </w:pPr>
    <w:rPr>
      <w:noProof/>
    </w:rPr>
  </w:style>
  <w:style w:type="character" w:customStyle="1" w:styleId="L3Zchn">
    <w:name w:val="L 3 Zchn"/>
    <w:basedOn w:val="Absatz-Standardschriftart"/>
    <w:link w:val="L3"/>
    <w:uiPriority w:val="3"/>
    <w:rsid w:val="00801159"/>
    <w:rPr>
      <w:noProof/>
    </w:rPr>
  </w:style>
  <w:style w:type="paragraph" w:customStyle="1" w:styleId="L3weiter">
    <w:name w:val="L 3 weiter"/>
    <w:basedOn w:val="L3"/>
    <w:uiPriority w:val="3"/>
    <w:rsid w:val="001C2420"/>
    <w:pPr>
      <w:numPr>
        <w:ilvl w:val="6"/>
      </w:numPr>
      <w:spacing w:after="160"/>
    </w:pPr>
    <w:rPr>
      <w:rFonts w:eastAsia="Times New Roman" w:cs="Times New Roman"/>
      <w:szCs w:val="20"/>
    </w:rPr>
  </w:style>
  <w:style w:type="paragraph" w:customStyle="1" w:styleId="L4">
    <w:name w:val="L 4"/>
    <w:basedOn w:val="Standard"/>
    <w:link w:val="L4Zchn"/>
    <w:uiPriority w:val="3"/>
    <w:qFormat/>
    <w:rsid w:val="00801159"/>
    <w:pPr>
      <w:numPr>
        <w:ilvl w:val="5"/>
        <w:numId w:val="40"/>
      </w:numPr>
      <w:spacing w:before="80" w:after="80" w:line="240" w:lineRule="auto"/>
      <w:jc w:val="both"/>
    </w:pPr>
    <w:rPr>
      <w:noProof/>
    </w:rPr>
  </w:style>
  <w:style w:type="character" w:customStyle="1" w:styleId="L4Zchn">
    <w:name w:val="L 4 Zchn"/>
    <w:basedOn w:val="Absatz-Standardschriftart"/>
    <w:link w:val="L4"/>
    <w:uiPriority w:val="3"/>
    <w:rsid w:val="00801159"/>
    <w:rPr>
      <w:noProof/>
    </w:rPr>
  </w:style>
  <w:style w:type="paragraph" w:customStyle="1" w:styleId="L5">
    <w:name w:val="L 5"/>
    <w:basedOn w:val="Standard"/>
    <w:link w:val="L5Zchn"/>
    <w:uiPriority w:val="3"/>
    <w:rsid w:val="00801159"/>
    <w:pPr>
      <w:numPr>
        <w:ilvl w:val="7"/>
        <w:numId w:val="40"/>
      </w:numPr>
      <w:jc w:val="both"/>
    </w:pPr>
  </w:style>
  <w:style w:type="character" w:customStyle="1" w:styleId="L5Zchn">
    <w:name w:val="L 5 Zchn"/>
    <w:basedOn w:val="Absatz-Standardschriftart"/>
    <w:link w:val="L5"/>
    <w:uiPriority w:val="3"/>
    <w:rsid w:val="00801159"/>
  </w:style>
  <w:style w:type="paragraph" w:customStyle="1" w:styleId="L5weiter">
    <w:name w:val="L 5 weiter"/>
    <w:basedOn w:val="L5"/>
    <w:link w:val="L5weiterZchn"/>
    <w:uiPriority w:val="3"/>
    <w:qFormat/>
    <w:rsid w:val="00801159"/>
    <w:pPr>
      <w:numPr>
        <w:ilvl w:val="8"/>
      </w:numPr>
    </w:pPr>
  </w:style>
  <w:style w:type="character" w:customStyle="1" w:styleId="L5weiterZchn">
    <w:name w:val="L 5 weiter Zchn"/>
    <w:basedOn w:val="L5Zchn"/>
    <w:link w:val="L5weiter"/>
    <w:uiPriority w:val="3"/>
    <w:rsid w:val="00801159"/>
  </w:style>
  <w:style w:type="numbering" w:customStyle="1" w:styleId="IFBAufzhlung">
    <w:name w:val="IFB Aufzählung"/>
    <w:uiPriority w:val="99"/>
    <w:rsid w:val="0080115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Skript\Arbeitsbl&#228;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4EED4A0E54651869277F97AA4756E"/>
        <w:category>
          <w:name w:val="Allgemein"/>
          <w:gallery w:val="placeholder"/>
        </w:category>
        <w:types>
          <w:type w:val="bbPlcHdr"/>
        </w:types>
        <w:behaviors>
          <w:behavior w:val="content"/>
        </w:behaviors>
        <w:guid w:val="{03D8D315-42F4-47B2-A895-8C6DA780CCF2}"/>
      </w:docPartPr>
      <w:docPartBody>
        <w:p w:rsidR="00D2441E" w:rsidRDefault="00D2441E">
          <w:pPr>
            <w:pStyle w:val="3BA4EED4A0E54651869277F97AA4756E"/>
          </w:pPr>
          <w:r w:rsidRPr="00954FE8">
            <w:rPr>
              <w:rStyle w:val="Platzhaltertext"/>
            </w:rPr>
            <w:t>Hier klicken und das Thema eingeben.</w:t>
          </w:r>
        </w:p>
      </w:docPartBody>
    </w:docPart>
    <w:docPart>
      <w:docPartPr>
        <w:name w:val="59520B780B0A47A78DD740A0F7D7153C"/>
        <w:category>
          <w:name w:val="Allgemein"/>
          <w:gallery w:val="placeholder"/>
        </w:category>
        <w:types>
          <w:type w:val="bbPlcHdr"/>
        </w:types>
        <w:behaviors>
          <w:behavior w:val="content"/>
        </w:behaviors>
        <w:guid w:val="{F95D55F4-379B-4711-B481-282F4782C818}"/>
      </w:docPartPr>
      <w:docPartBody>
        <w:p w:rsidR="00D2441E" w:rsidRDefault="00D2441E">
          <w:pPr>
            <w:pStyle w:val="59520B780B0A47A78DD740A0F7D7153C"/>
          </w:pPr>
          <w:r w:rsidRPr="00954FE8">
            <w:rPr>
              <w:rStyle w:val="Platzhaltertext"/>
            </w:rPr>
            <w:t>Hier klicken und den Referentennamen eingeben.</w:t>
          </w:r>
        </w:p>
      </w:docPartBody>
    </w:docPart>
    <w:docPart>
      <w:docPartPr>
        <w:name w:val="B77BF5A7907449DFB64952F5B772A9D1"/>
        <w:category>
          <w:name w:val="Allgemein"/>
          <w:gallery w:val="placeholder"/>
        </w:category>
        <w:types>
          <w:type w:val="bbPlcHdr"/>
        </w:types>
        <w:behaviors>
          <w:behavior w:val="content"/>
        </w:behaviors>
        <w:guid w:val="{D76C1D78-1167-4A01-A489-1A9A3A1ADCFC}"/>
      </w:docPartPr>
      <w:docPartBody>
        <w:p w:rsidR="00D2441E" w:rsidRDefault="00D2441E">
          <w:pPr>
            <w:pStyle w:val="B77BF5A7907449DFB64952F5B772A9D1"/>
          </w:pPr>
          <w:r w:rsidRPr="00954FE8">
            <w:rPr>
              <w:rStyle w:val="Platzhaltertext"/>
            </w:rPr>
            <w:t>Seite aus Baustein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1E"/>
    <w:rsid w:val="00D24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FFC000" w:themeColor="accent4"/>
    </w:rPr>
  </w:style>
  <w:style w:type="paragraph" w:customStyle="1" w:styleId="3BA4EED4A0E54651869277F97AA4756E">
    <w:name w:val="3BA4EED4A0E54651869277F97AA4756E"/>
  </w:style>
  <w:style w:type="paragraph" w:customStyle="1" w:styleId="59520B780B0A47A78DD740A0F7D7153C">
    <w:name w:val="59520B780B0A47A78DD740A0F7D7153C"/>
  </w:style>
  <w:style w:type="paragraph" w:customStyle="1" w:styleId="B77BF5A7907449DFB64952F5B772A9D1">
    <w:name w:val="B77BF5A7907449DFB64952F5B772A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ifb_musterschema">
      <a:dk1>
        <a:sysClr val="windowText" lastClr="000000"/>
      </a:dk1>
      <a:lt1>
        <a:sysClr val="window" lastClr="FFFFFF"/>
      </a:lt1>
      <a:dk2>
        <a:srgbClr val="CD042E"/>
      </a:dk2>
      <a:lt2>
        <a:srgbClr val="EEECE1"/>
      </a:lt2>
      <a:accent1>
        <a:srgbClr val="CD042E"/>
      </a:accent1>
      <a:accent2>
        <a:srgbClr val="555555"/>
      </a:accent2>
      <a:accent3>
        <a:srgbClr val="D9D3C9"/>
      </a:accent3>
      <a:accent4>
        <a:srgbClr val="EE7F00"/>
      </a:accent4>
      <a:accent5>
        <a:srgbClr val="509F25"/>
      </a:accent5>
      <a:accent6>
        <a:srgbClr val="000000"/>
      </a:accent6>
      <a:hlink>
        <a:srgbClr val="000000"/>
      </a:hlink>
      <a:folHlink>
        <a:srgbClr val="EE7F00"/>
      </a:folHlink>
    </a:clrScheme>
    <a:fontScheme name="ifb_schriftmuster">
      <a:majorFont>
        <a:latin typeface="Arial"/>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Verfolger/>
  <Referent/>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72959B5E1AD446B937BFAD3937E43C" ma:contentTypeVersion="10" ma:contentTypeDescription="Ein neues Dokument erstellen." ma:contentTypeScope="" ma:versionID="6c730ba810d05ed3598a8d009855d741">
  <xsd:schema xmlns:xsd="http://www.w3.org/2001/XMLSchema" xmlns:xs="http://www.w3.org/2001/XMLSchema" xmlns:p="http://schemas.microsoft.com/office/2006/metadata/properties" xmlns:ns2="a790bb4e-732c-4f5c-8042-7ebd1924625c" targetNamespace="http://schemas.microsoft.com/office/2006/metadata/properties" ma:root="true" ma:fieldsID="88d5c47c5d34b78a76dd55a7bb3b6440" ns2:_="">
    <xsd:import namespace="a790bb4e-732c-4f5c-8042-7ebd192462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bb4e-732c-4f5c-8042-7ebd19246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27D4E-356D-4638-B21E-B4B6C1B575C9}">
  <ds:schemaRefs>
    <ds:schemaRef ds:uri="http://schemas.openxmlformats.org/officeDocument/2006/bibliography"/>
  </ds:schemaRefs>
</ds:datastoreItem>
</file>

<file path=customXml/itemProps2.xml><?xml version="1.0" encoding="utf-8"?>
<ds:datastoreItem xmlns:ds="http://schemas.openxmlformats.org/officeDocument/2006/customXml" ds:itemID="{0FB4D25B-6FB6-4E64-B70C-82D3489B49A6}">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a790bb4e-732c-4f5c-8042-7ebd1924625c"/>
    <ds:schemaRef ds:uri="http://www.w3.org/XML/1998/namespace"/>
  </ds:schemaRefs>
</ds:datastoreItem>
</file>

<file path=customXml/itemProps3.xml><?xml version="1.0" encoding="utf-8"?>
<ds:datastoreItem xmlns:ds="http://schemas.openxmlformats.org/officeDocument/2006/customXml" ds:itemID="{394E00FC-C0F3-43A8-AEA9-11B980CEE680}">
  <ds:schemaRefs/>
</ds:datastoreItem>
</file>

<file path=customXml/itemProps4.xml><?xml version="1.0" encoding="utf-8"?>
<ds:datastoreItem xmlns:ds="http://schemas.openxmlformats.org/officeDocument/2006/customXml" ds:itemID="{EEA8A90D-163B-4AF7-AD30-320A4478D20A}">
  <ds:schemaRefs>
    <ds:schemaRef ds:uri="http://schemas.microsoft.com/sharepoint/v3/contenttype/forms"/>
  </ds:schemaRefs>
</ds:datastoreItem>
</file>

<file path=customXml/itemProps5.xml><?xml version="1.0" encoding="utf-8"?>
<ds:datastoreItem xmlns:ds="http://schemas.openxmlformats.org/officeDocument/2006/customXml" ds:itemID="{0AEF354B-97FE-47BB-AA3D-A3082C229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bb4e-732c-4f5c-8042-7ebd19246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Arbeitsblätter.dotm</Template>
  <TotalTime>0</TotalTime>
  <Pages>9</Pages>
  <Words>1115</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ifb KG</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Wendt</dc:creator>
  <cp:lastModifiedBy>Martina Wendt</cp:lastModifiedBy>
  <cp:revision>8</cp:revision>
  <dcterms:created xsi:type="dcterms:W3CDTF">2021-10-20T12:28:00Z</dcterms:created>
  <dcterms:modified xsi:type="dcterms:W3CDTF">2021-10-20T13:28:00Z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0x0101007172959B5E1AD446B937BFAD3937E43C</vt:lpwstr>
  </property>
</Properties>
</file>