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0A5B" w:rsidR="00510A5B" w:rsidP="00510A5B" w:rsidRDefault="00A70602" w14:paraId="38BE6217" w14:textId="268663FC">
      <w:pPr>
        <w:pStyle w:val="berohne"/>
      </w:pPr>
      <w:r>
        <w:t xml:space="preserve">Personalkennzahlen – Berechnung und </w:t>
      </w:r>
      <w:r w:rsidR="0077026E">
        <w:t>Erläuterungen</w:t>
      </w:r>
    </w:p>
    <w:p w:rsidR="00510A5B" w:rsidP="00510A5B" w:rsidRDefault="00EC02EB" w14:paraId="13D80C74" w14:textId="082FDC4B">
      <w:r w:rsidR="00EC02EB">
        <w:rPr/>
        <w:t xml:space="preserve">Mit dieser Checkliste möchten wir Ihnen einen Überblick über geläufige Personalkennzahlen geben. </w:t>
      </w:r>
      <w:r w:rsidR="00510A5B">
        <w:rPr/>
        <w:t>Überprüfen Sie individuell für Ihr Gremium, ob Ihnen d</w:t>
      </w:r>
      <w:r w:rsidR="00687C26">
        <w:rPr/>
        <w:t xml:space="preserve">iese Kennzahlen die gewünschten Informationen liefern und Sie in Ihrer Argumentation gegenüber dem Arbeitgeber </w:t>
      </w:r>
      <w:r w:rsidR="00630562">
        <w:rPr/>
        <w:t>unterstützen.</w:t>
      </w:r>
      <w:r w:rsidR="00492CDD">
        <w:rPr/>
        <w:t xml:space="preserve"> Fragen Sie dann in Ihrer Personalabteilung nach, ob die entsprechenden Kennzahlen dort regelmäßig erstellt </w:t>
      </w:r>
      <w:r w:rsidR="1D622BE4">
        <w:rPr/>
        <w:t xml:space="preserve">werden </w:t>
      </w:r>
      <w:r w:rsidR="00492CDD">
        <w:rPr/>
        <w:t>und Einfluss ins Personalcontrolling finden.</w:t>
      </w:r>
    </w:p>
    <w:p w:rsidRPr="00510A5B" w:rsidR="00996872" w:rsidP="00510A5B" w:rsidRDefault="00996872" w14:paraId="05D98499" w14:textId="0A6935C9">
      <w:r w:rsidR="00996872">
        <w:rPr/>
        <w:t xml:space="preserve">Die Kennzahlen können auf verschiedenen Ebenen berechnet werden: Für das gesamte Unternehmen, </w:t>
      </w:r>
      <w:r w:rsidR="08B75EEB">
        <w:rPr/>
        <w:t xml:space="preserve">für </w:t>
      </w:r>
      <w:r w:rsidR="00996872">
        <w:rPr/>
        <w:t>einzelne Bereiche, Abteilungen oder Teams. In den Erläuterungen wird zur Vereinfachung immer von „Unternehmen“ oder „Betrieb“ gesprochen</w:t>
      </w:r>
      <w:r w:rsidR="004C17A2">
        <w:rPr/>
        <w:t>. Passen Sie die Berechnung einfach auf Ihren Bedarf an.</w:t>
      </w:r>
    </w:p>
    <w:p w:rsidR="00510A5B" w:rsidP="00510A5B" w:rsidRDefault="00DD33D0" w14:paraId="6262768F" w14:textId="23F04C99">
      <w:r>
        <w:t>Wichtig für Sie</w:t>
      </w:r>
      <w:r w:rsidRPr="007A368F">
        <w:t>:</w:t>
      </w:r>
      <w:r w:rsidRPr="007A368F" w:rsidR="00510A5B">
        <w:t xml:space="preserve"> </w:t>
      </w:r>
      <w:r w:rsidRPr="007A368F">
        <w:t>Der Arbeitgeber</w:t>
      </w:r>
      <w:r w:rsidRPr="007A368F" w:rsidR="00510A5B">
        <w:t xml:space="preserve"> ist nicht verpflichtet, </w:t>
      </w:r>
      <w:r w:rsidRPr="007A368F" w:rsidR="007A368F">
        <w:t xml:space="preserve">im Rahmen der Personalplanung </w:t>
      </w:r>
      <w:r w:rsidRPr="007A368F" w:rsidR="00510A5B">
        <w:t xml:space="preserve">Auswertungen oder Berichte nur für den </w:t>
      </w:r>
      <w:r w:rsidRPr="007A368F">
        <w:t>Betriebsrat</w:t>
      </w:r>
      <w:r w:rsidRPr="007A368F" w:rsidR="00510A5B">
        <w:t xml:space="preserve"> zu erstellen. </w:t>
      </w:r>
      <w:r w:rsidRPr="007A368F">
        <w:t>In</w:t>
      </w:r>
      <w:r>
        <w:t xml:space="preserve"> dieser Checkliste haben wir für Sie daher auch </w:t>
      </w:r>
      <w:r w:rsidR="00A90A3B">
        <w:t xml:space="preserve">dokumentiert, wie die jeweiligen Kennzahlen berechnet werden. </w:t>
      </w:r>
      <w:r w:rsidR="00BC1107">
        <w:t xml:space="preserve">Schauen Sie </w:t>
      </w:r>
      <w:proofErr w:type="gramStart"/>
      <w:r w:rsidR="00BC1107">
        <w:t>einfach mal</w:t>
      </w:r>
      <w:proofErr w:type="gramEnd"/>
      <w:r w:rsidR="00BC1107">
        <w:t xml:space="preserve"> auf der Homepage, im Geschäftsbericht oder Jahresabschluss Ihres Unternehmens</w:t>
      </w:r>
      <w:r w:rsidR="00FD6980">
        <w:t>, ob Sie die benötigten Zahlen zur Berechnung dort finden. Oder fragen Sie einfach in Ihrer Personalabteilung nach.</w:t>
      </w:r>
    </w:p>
    <w:p w:rsidR="00FF45F5" w:rsidRDefault="00FF45F5" w14:paraId="7AB93F31" w14:textId="1066CA68">
      <w:pPr>
        <w:spacing w:line="260" w:lineRule="exact"/>
        <w:jc w:val="both"/>
      </w:pPr>
      <w:r>
        <w:br w:type="page"/>
      </w:r>
    </w:p>
    <w:tbl>
      <w:tblPr>
        <w:tblStyle w:val="Tabellenraster"/>
        <w:tblW w:w="12611" w:type="dxa"/>
        <w:tblLook w:val="04A0" w:firstRow="1" w:lastRow="0" w:firstColumn="1" w:lastColumn="0" w:noHBand="0" w:noVBand="1"/>
      </w:tblPr>
      <w:tblGrid>
        <w:gridCol w:w="2349"/>
        <w:gridCol w:w="5687"/>
        <w:gridCol w:w="2732"/>
        <w:gridCol w:w="1843"/>
      </w:tblGrid>
      <w:tr w:rsidRPr="00C57D72" w:rsidR="007D1BC0" w:rsidTr="1BC65B83" w14:paraId="3D0F6210" w14:textId="77777777">
        <w:trPr>
          <w:tblHeader/>
        </w:trPr>
        <w:tc>
          <w:tcPr>
            <w:tcW w:w="2349" w:type="dxa"/>
            <w:tcMar/>
          </w:tcPr>
          <w:p w:rsidRPr="00C57D72" w:rsidR="007D1BC0" w:rsidP="0057555A" w:rsidRDefault="007D1BC0" w14:paraId="0CBC4EC3" w14:textId="5E99813E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Kennzahl</w:t>
            </w:r>
          </w:p>
        </w:tc>
        <w:tc>
          <w:tcPr>
            <w:tcW w:w="5687" w:type="dxa"/>
            <w:tcMar/>
          </w:tcPr>
          <w:p w:rsidRPr="00C57D72" w:rsidR="007D1BC0" w:rsidP="0057555A" w:rsidRDefault="007D1BC0" w14:paraId="2F2656FF" w14:textId="44F24EA2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Berechnung und </w:t>
            </w:r>
            <w:r w:rsidR="0077026E">
              <w:rPr>
                <w:rStyle w:val="Fett"/>
                <w:sz w:val="20"/>
                <w:szCs w:val="20"/>
              </w:rPr>
              <w:t>Erläuterungen</w:t>
            </w:r>
          </w:p>
        </w:tc>
        <w:tc>
          <w:tcPr>
            <w:tcW w:w="2732" w:type="dxa"/>
            <w:tcMar/>
          </w:tcPr>
          <w:p w:rsidRPr="00C57D72" w:rsidR="007D1BC0" w:rsidP="0057555A" w:rsidRDefault="007D1BC0" w14:paraId="6CE44B67" w14:textId="4DDEA525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Die Kennzahl ist für unseren Betriebsrat relevant</w:t>
            </w:r>
          </w:p>
          <w:p w:rsidR="007D1BC0" w:rsidP="0057555A" w:rsidRDefault="007D1BC0" w14:paraId="538387E0" w14:textId="77777777">
            <w:pPr>
              <w:rPr>
                <w:rStyle w:val="Fett"/>
                <w:sz w:val="20"/>
                <w:szCs w:val="20"/>
              </w:rPr>
            </w:pPr>
            <w:r w:rsidRPr="00C57D72">
              <w:rPr>
                <w:rStyle w:val="Fett"/>
                <w:sz w:val="20"/>
                <w:szCs w:val="20"/>
              </w:rPr>
              <w:t>(ja / nein)</w:t>
            </w:r>
          </w:p>
          <w:p w:rsidRPr="00C57D72" w:rsidR="007D1BC0" w:rsidP="0057555A" w:rsidRDefault="007D1BC0" w14:paraId="0D2D954C" w14:textId="4A89C999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Wenn ja: Warum?</w:t>
            </w:r>
            <w:r w:rsidR="0087337F">
              <w:rPr>
                <w:rStyle w:val="Fett"/>
                <w:sz w:val="20"/>
                <w:szCs w:val="20"/>
              </w:rPr>
              <w:t xml:space="preserve"> In welchem Zusammenhang?</w:t>
            </w:r>
          </w:p>
        </w:tc>
        <w:tc>
          <w:tcPr>
            <w:tcW w:w="1843" w:type="dxa"/>
            <w:tcMar/>
          </w:tcPr>
          <w:p w:rsidRPr="00C57D72" w:rsidR="007D1BC0" w:rsidP="0057555A" w:rsidRDefault="007D1BC0" w14:paraId="334A1B8B" w14:textId="4097818F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Erfolgt die Berechnung durch das Unternehmen oder müssen wir selbst tätig werden?</w:t>
            </w:r>
          </w:p>
        </w:tc>
      </w:tr>
      <w:tr w:rsidRPr="00C57D72" w:rsidR="007D1BC0" w:rsidTr="1BC65B83" w14:paraId="5C58ED6C" w14:textId="77777777">
        <w:tc>
          <w:tcPr>
            <w:tcW w:w="2349" w:type="dxa"/>
            <w:tcMar/>
          </w:tcPr>
          <w:p w:rsidRPr="00C57D72" w:rsidR="007D1BC0" w:rsidP="0057555A" w:rsidRDefault="007D1BC0" w14:paraId="1231CCFE" w14:textId="156C3960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Bruttopersonalbedarf</w:t>
            </w:r>
          </w:p>
        </w:tc>
        <w:tc>
          <w:tcPr>
            <w:tcW w:w="5687" w:type="dxa"/>
            <w:tcMar/>
          </w:tcPr>
          <w:p w:rsidRPr="006705AC" w:rsidR="007D1BC0" w:rsidP="007E431D" w:rsidRDefault="007D1BC0" w14:paraId="23614583" w14:textId="11CF9F4D">
            <w:pPr>
              <w:jc w:val="center"/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  <w:u w:val="single"/>
              </w:rPr>
              <w:t>Bruttoproduktionszeit bzw. Bruttoeinsatzzeit</w:t>
            </w:r>
            <w:r w:rsidRPr="006705AC" w:rsidR="007E431D">
              <w:rPr>
                <w:sz w:val="20"/>
                <w:szCs w:val="20"/>
              </w:rPr>
              <w:br/>
            </w:r>
            <w:r w:rsidRPr="006705AC" w:rsidR="00B97616">
              <w:rPr>
                <w:sz w:val="20"/>
                <w:szCs w:val="20"/>
              </w:rPr>
              <w:t xml:space="preserve">Arbeitsstunden pro </w:t>
            </w:r>
            <w:r w:rsidRPr="006705AC" w:rsidR="00715481">
              <w:rPr>
                <w:sz w:val="20"/>
                <w:szCs w:val="20"/>
              </w:rPr>
              <w:t>Vollzeitm</w:t>
            </w:r>
            <w:r w:rsidRPr="006705AC" w:rsidR="00B97616">
              <w:rPr>
                <w:sz w:val="20"/>
                <w:szCs w:val="20"/>
              </w:rPr>
              <w:t xml:space="preserve">itarbeiter </w:t>
            </w:r>
            <w:r w:rsidRPr="006705AC" w:rsidR="00715481">
              <w:rPr>
                <w:sz w:val="20"/>
                <w:szCs w:val="20"/>
              </w:rPr>
              <w:t>/</w:t>
            </w:r>
            <w:r w:rsidRPr="006705AC" w:rsidR="00B97616">
              <w:rPr>
                <w:sz w:val="20"/>
                <w:szCs w:val="20"/>
              </w:rPr>
              <w:t xml:space="preserve"> Jahr</w:t>
            </w:r>
            <w:r w:rsidR="008F2140">
              <w:rPr>
                <w:sz w:val="20"/>
                <w:szCs w:val="20"/>
              </w:rPr>
              <w:t xml:space="preserve"> </w:t>
            </w:r>
            <w:r w:rsidR="008F2140">
              <w:rPr>
                <w:sz w:val="20"/>
                <w:szCs w:val="20"/>
              </w:rPr>
              <w:br/>
            </w:r>
            <w:r w:rsidR="008F2140">
              <w:rPr>
                <w:sz w:val="20"/>
                <w:szCs w:val="20"/>
              </w:rPr>
              <w:t>(reduziert um den Reservebedarf)</w:t>
            </w:r>
          </w:p>
          <w:p w:rsidRPr="006705AC" w:rsidR="007E431D" w:rsidP="0057555A" w:rsidRDefault="001A0D50" w14:paraId="1B91E333" w14:textId="56D0E11E">
            <w:pPr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</w:rPr>
              <w:t>Der Bruttopersonalbedarf sagt aus, wie viele Vollzeitmitarbeiter (FTE)</w:t>
            </w:r>
            <w:r w:rsidRPr="006705AC" w:rsidR="00715481">
              <w:rPr>
                <w:sz w:val="20"/>
                <w:szCs w:val="20"/>
              </w:rPr>
              <w:t xml:space="preserve"> zur Erledigung der Ar</w:t>
            </w:r>
            <w:r w:rsidRPr="006705AC" w:rsidR="00996872">
              <w:rPr>
                <w:sz w:val="20"/>
                <w:szCs w:val="20"/>
              </w:rPr>
              <w:t>beit benötigt wird.</w:t>
            </w:r>
          </w:p>
        </w:tc>
        <w:tc>
          <w:tcPr>
            <w:tcW w:w="2732" w:type="dxa"/>
            <w:tcMar/>
          </w:tcPr>
          <w:p w:rsidRPr="00C57D72" w:rsidR="007D1BC0" w:rsidP="0057555A" w:rsidRDefault="007D1BC0" w14:paraId="46C5D479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C57D72" w:rsidR="007D1BC0" w:rsidP="0057555A" w:rsidRDefault="007D1BC0" w14:paraId="59CB03AD" w14:textId="77777777">
            <w:pPr>
              <w:rPr>
                <w:sz w:val="20"/>
                <w:szCs w:val="20"/>
              </w:rPr>
            </w:pPr>
          </w:p>
        </w:tc>
      </w:tr>
      <w:tr w:rsidRPr="00C57D72" w:rsidR="007D1BC0" w:rsidTr="1BC65B83" w14:paraId="48154EDE" w14:textId="77777777">
        <w:tc>
          <w:tcPr>
            <w:tcW w:w="2349" w:type="dxa"/>
            <w:tcMar/>
          </w:tcPr>
          <w:p w:rsidRPr="00C57D72" w:rsidR="007D1BC0" w:rsidP="0057555A" w:rsidRDefault="00996872" w14:paraId="5A991F73" w14:textId="1DB7AA67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Personalbestand</w:t>
            </w:r>
          </w:p>
        </w:tc>
        <w:tc>
          <w:tcPr>
            <w:tcW w:w="5687" w:type="dxa"/>
            <w:tcMar/>
          </w:tcPr>
          <w:p w:rsidRPr="006705AC" w:rsidR="004C17A2" w:rsidP="006705AC" w:rsidRDefault="00996872" w14:paraId="7928A68C" w14:textId="77777777">
            <w:pPr>
              <w:ind w:left="375"/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</w:rPr>
              <w:t xml:space="preserve">Im </w:t>
            </w:r>
            <w:r w:rsidRPr="006705AC" w:rsidR="001D29C6">
              <w:rPr>
                <w:sz w:val="20"/>
                <w:szCs w:val="20"/>
              </w:rPr>
              <w:t>Unternehmen</w:t>
            </w:r>
            <w:r w:rsidRPr="006705AC" w:rsidR="004C17A2">
              <w:rPr>
                <w:sz w:val="20"/>
                <w:szCs w:val="20"/>
              </w:rPr>
              <w:t xml:space="preserve"> v</w:t>
            </w:r>
            <w:r w:rsidRPr="006705AC">
              <w:rPr>
                <w:sz w:val="20"/>
                <w:szCs w:val="20"/>
              </w:rPr>
              <w:t>orhandene Mitarbeiter</w:t>
            </w:r>
            <w:r w:rsidRPr="006705AC">
              <w:rPr>
                <w:sz w:val="20"/>
                <w:szCs w:val="20"/>
              </w:rPr>
              <w:br/>
            </w:r>
            <w:r w:rsidRPr="006705AC">
              <w:rPr>
                <w:sz w:val="20"/>
                <w:szCs w:val="20"/>
              </w:rPr>
              <w:t xml:space="preserve">- </w:t>
            </w:r>
            <w:r w:rsidRPr="006705AC" w:rsidR="004C17A2">
              <w:rPr>
                <w:sz w:val="20"/>
                <w:szCs w:val="20"/>
              </w:rPr>
              <w:t>feststehende Abgänge (z. B. Mutterschutz, Elternzeit, Rente, befristete Arbeitsverhältnisse, Renteneintritt)</w:t>
            </w:r>
            <w:r w:rsidRPr="006705AC" w:rsidR="004C17A2">
              <w:rPr>
                <w:sz w:val="20"/>
                <w:szCs w:val="20"/>
              </w:rPr>
              <w:br/>
            </w:r>
            <w:r w:rsidRPr="006705AC" w:rsidR="004C17A2">
              <w:rPr>
                <w:sz w:val="20"/>
                <w:szCs w:val="20"/>
              </w:rPr>
              <w:t>+ feststehende Zugänge (z. B. Rückkehrer aus Elternzeit, Mutterschutz, Sabbatical, Übernahme von Auszubildenden)</w:t>
            </w:r>
          </w:p>
          <w:p w:rsidRPr="006705AC" w:rsidR="004550CF" w:rsidP="00996872" w:rsidRDefault="004550CF" w14:paraId="3F58691A" w14:textId="37CE2580">
            <w:pPr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</w:rPr>
              <w:t>Der Personalbestand sagt aus, wie viele Vollzeitmitarbeiter (FTE) zum Zeitpunkt des Bruttopersonalbedarf vorhanden sind.</w:t>
            </w:r>
          </w:p>
        </w:tc>
        <w:tc>
          <w:tcPr>
            <w:tcW w:w="2732" w:type="dxa"/>
            <w:tcMar/>
          </w:tcPr>
          <w:p w:rsidRPr="00C57D72" w:rsidR="007D1BC0" w:rsidP="0057555A" w:rsidRDefault="007D1BC0" w14:paraId="3DC4DA9E" w14:textId="777777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C57D72" w:rsidR="007D1BC0" w:rsidP="0057555A" w:rsidRDefault="007D1BC0" w14:paraId="5FF1534B" w14:textId="77777777">
            <w:pPr>
              <w:rPr>
                <w:sz w:val="20"/>
                <w:szCs w:val="20"/>
              </w:rPr>
            </w:pPr>
          </w:p>
        </w:tc>
      </w:tr>
    </w:tbl>
    <w:p w:rsidR="006711E4" w:rsidRDefault="006711E4" w14:paraId="68CB2CDD" w14:textId="77777777">
      <w:r>
        <w:br w:type="page"/>
      </w:r>
    </w:p>
    <w:tbl>
      <w:tblPr>
        <w:tblStyle w:val="Tabellenraster"/>
        <w:tblW w:w="12611" w:type="dxa"/>
        <w:tblLook w:val="04A0" w:firstRow="1" w:lastRow="0" w:firstColumn="1" w:lastColumn="0" w:noHBand="0" w:noVBand="1"/>
      </w:tblPr>
      <w:tblGrid>
        <w:gridCol w:w="2349"/>
        <w:gridCol w:w="5699"/>
        <w:gridCol w:w="2717"/>
        <w:gridCol w:w="1846"/>
      </w:tblGrid>
      <w:tr w:rsidRPr="00C57D72" w:rsidR="007D1BC0" w:rsidTr="1BC65B83" w14:paraId="773A6B31" w14:textId="77777777">
        <w:tc>
          <w:tcPr>
            <w:tcW w:w="2349" w:type="dxa"/>
            <w:tcMar/>
          </w:tcPr>
          <w:p w:rsidRPr="00C57D72" w:rsidR="007D1BC0" w:rsidP="0057555A" w:rsidRDefault="004550CF" w14:paraId="747F86B1" w14:textId="1F8913D9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N</w:t>
            </w:r>
            <w:r>
              <w:rPr>
                <w:rStyle w:val="Fett"/>
              </w:rPr>
              <w:t>ettopersonalbedarf</w:t>
            </w:r>
          </w:p>
        </w:tc>
        <w:tc>
          <w:tcPr>
            <w:tcW w:w="5699" w:type="dxa"/>
            <w:tcMar/>
          </w:tcPr>
          <w:p w:rsidRPr="006705AC" w:rsidR="004550CF" w:rsidP="006705AC" w:rsidRDefault="004550CF" w14:paraId="4C936A37" w14:textId="77777777">
            <w:pPr>
              <w:ind w:left="375"/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</w:rPr>
              <w:t>Bruttopersonalbedarf</w:t>
            </w:r>
            <w:r w:rsidRPr="006705AC">
              <w:rPr>
                <w:sz w:val="20"/>
                <w:szCs w:val="20"/>
              </w:rPr>
              <w:br/>
            </w:r>
            <w:r w:rsidRPr="006705AC">
              <w:rPr>
                <w:sz w:val="20"/>
                <w:szCs w:val="20"/>
              </w:rPr>
              <w:t>- Personalbestand</w:t>
            </w:r>
          </w:p>
          <w:p w:rsidR="004550CF" w:rsidP="0057555A" w:rsidRDefault="006705AC" w14:paraId="30959A77" w14:textId="36800D14">
            <w:pPr>
              <w:rPr>
                <w:sz w:val="20"/>
                <w:szCs w:val="20"/>
              </w:rPr>
            </w:pPr>
            <w:r w:rsidRPr="006705AC">
              <w:rPr>
                <w:sz w:val="20"/>
                <w:szCs w:val="20"/>
              </w:rPr>
              <w:t xml:space="preserve">Der </w:t>
            </w:r>
            <w:r w:rsidR="008B62BD">
              <w:rPr>
                <w:sz w:val="20"/>
                <w:szCs w:val="20"/>
              </w:rPr>
              <w:t>Netto</w:t>
            </w:r>
            <w:r w:rsidRPr="006705AC">
              <w:rPr>
                <w:sz w:val="20"/>
                <w:szCs w:val="20"/>
              </w:rPr>
              <w:t xml:space="preserve">personalbedarf sagt aus, wie viele Vollzeitmitarbeiter (FTE) </w:t>
            </w:r>
            <w:r w:rsidR="008E2AB6">
              <w:rPr>
                <w:sz w:val="20"/>
                <w:szCs w:val="20"/>
              </w:rPr>
              <w:t>zu viel oder zu wenig vorhanden sind</w:t>
            </w:r>
            <w:r w:rsidRPr="006705AC">
              <w:rPr>
                <w:sz w:val="20"/>
                <w:szCs w:val="20"/>
              </w:rPr>
              <w:t>.</w:t>
            </w:r>
            <w:r w:rsidR="00262CC4">
              <w:rPr>
                <w:sz w:val="20"/>
                <w:szCs w:val="20"/>
              </w:rPr>
              <w:t xml:space="preserve"> Nach der Ermittlung des Nettopersonalbedarf müssen </w:t>
            </w:r>
            <w:proofErr w:type="spellStart"/>
            <w:r w:rsidR="00262CC4">
              <w:rPr>
                <w:sz w:val="20"/>
                <w:szCs w:val="20"/>
              </w:rPr>
              <w:t>idR</w:t>
            </w:r>
            <w:proofErr w:type="spellEnd"/>
            <w:r w:rsidR="00262CC4">
              <w:rPr>
                <w:sz w:val="20"/>
                <w:szCs w:val="20"/>
              </w:rPr>
              <w:t>. Personalanpassungen stattfinden.</w:t>
            </w:r>
          </w:p>
          <w:p w:rsidR="008E2AB6" w:rsidP="0057555A" w:rsidRDefault="008E2AB6" w14:paraId="4280E395" w14:textId="7EAEB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Nettopersonalbe</w:t>
            </w:r>
            <w:r w:rsidR="002C0C3C">
              <w:rPr>
                <w:sz w:val="20"/>
                <w:szCs w:val="20"/>
              </w:rPr>
              <w:t>darf</w:t>
            </w:r>
            <w:r>
              <w:rPr>
                <w:sz w:val="20"/>
                <w:szCs w:val="20"/>
              </w:rPr>
              <w:t xml:space="preserve"> &gt; 0 </w:t>
            </w:r>
            <w:r>
              <w:rPr>
                <w:rFonts w:cstheme="minorHAnsi"/>
                <w:sz w:val="20"/>
                <w:szCs w:val="20"/>
              </w:rPr>
              <w:t>→</w:t>
            </w:r>
            <w:r w:rsidR="00CF2E74">
              <w:rPr>
                <w:rFonts w:cstheme="minorHAnsi"/>
                <w:sz w:val="20"/>
                <w:szCs w:val="20"/>
              </w:rPr>
              <w:t xml:space="preserve"> es ist zu wenig Personal vorhanden:</w:t>
            </w:r>
            <w:r>
              <w:rPr>
                <w:sz w:val="20"/>
                <w:szCs w:val="20"/>
              </w:rPr>
              <w:t xml:space="preserve"> </w:t>
            </w:r>
            <w:r w:rsidR="002C0C3C">
              <w:rPr>
                <w:sz w:val="20"/>
                <w:szCs w:val="20"/>
              </w:rPr>
              <w:t>Personalbeschaffung, Einstellungen</w:t>
            </w:r>
            <w:r w:rsidR="00CF2E74">
              <w:rPr>
                <w:sz w:val="20"/>
                <w:szCs w:val="20"/>
              </w:rPr>
              <w:t>, Versetzungen</w:t>
            </w:r>
          </w:p>
          <w:p w:rsidRPr="006705AC" w:rsidR="002C0C3C" w:rsidP="0057555A" w:rsidRDefault="002C0C3C" w14:paraId="5B5F31A8" w14:textId="42DBF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Nettopersonalbedarf &lt; 0 </w:t>
            </w:r>
            <w:r w:rsidR="00CF674F">
              <w:rPr>
                <w:rFonts w:cstheme="minorHAnsi"/>
                <w:sz w:val="20"/>
                <w:szCs w:val="20"/>
              </w:rPr>
              <w:t>→</w:t>
            </w:r>
            <w:r w:rsidR="00CF674F">
              <w:rPr>
                <w:sz w:val="20"/>
                <w:szCs w:val="20"/>
              </w:rPr>
              <w:t xml:space="preserve"> </w:t>
            </w:r>
            <w:r w:rsidR="00CF2E74">
              <w:rPr>
                <w:sz w:val="20"/>
                <w:szCs w:val="20"/>
              </w:rPr>
              <w:t xml:space="preserve">es ist zu viel Personal vorhanden: </w:t>
            </w:r>
            <w:r w:rsidR="00CF674F">
              <w:rPr>
                <w:sz w:val="20"/>
                <w:szCs w:val="20"/>
              </w:rPr>
              <w:t xml:space="preserve">Personalabbau, </w:t>
            </w:r>
            <w:r w:rsidR="00CF2E74">
              <w:rPr>
                <w:sz w:val="20"/>
                <w:szCs w:val="20"/>
              </w:rPr>
              <w:t xml:space="preserve">Versetzungen, </w:t>
            </w:r>
            <w:r w:rsidR="00CF674F">
              <w:rPr>
                <w:sz w:val="20"/>
                <w:szCs w:val="20"/>
              </w:rPr>
              <w:t>Kündigungen</w:t>
            </w:r>
          </w:p>
        </w:tc>
        <w:tc>
          <w:tcPr>
            <w:tcW w:w="2717" w:type="dxa"/>
            <w:tcMar/>
          </w:tcPr>
          <w:p w:rsidRPr="00C57D72" w:rsidR="007D1BC0" w:rsidP="0057555A" w:rsidRDefault="007D1BC0" w14:paraId="6E00CF86" w14:textId="77777777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Mar/>
          </w:tcPr>
          <w:p w:rsidRPr="00C57D72" w:rsidR="007D1BC0" w:rsidP="0057555A" w:rsidRDefault="007D1BC0" w14:paraId="43538C4E" w14:textId="77777777">
            <w:pPr>
              <w:rPr>
                <w:sz w:val="20"/>
                <w:szCs w:val="20"/>
              </w:rPr>
            </w:pPr>
          </w:p>
        </w:tc>
      </w:tr>
      <w:tr w:rsidRPr="00C57D72" w:rsidR="007D1BC0" w:rsidTr="1BC65B83" w14:paraId="71FE943A" w14:textId="77777777">
        <w:tc>
          <w:tcPr>
            <w:tcW w:w="2349" w:type="dxa"/>
            <w:tcMar/>
          </w:tcPr>
          <w:p w:rsidRPr="00C57D72" w:rsidR="007D1BC0" w:rsidP="0057555A" w:rsidRDefault="00CD5B94" w14:paraId="172F355C" w14:textId="74203F2B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Reservebedarf</w:t>
            </w:r>
          </w:p>
        </w:tc>
        <w:tc>
          <w:tcPr>
            <w:tcW w:w="5699" w:type="dxa"/>
            <w:tcMar/>
          </w:tcPr>
          <w:p w:rsidR="006C0B44" w:rsidP="00560B3E" w:rsidRDefault="00145165" w14:paraId="335BEFE3" w14:textId="3594B203">
            <w:pPr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Urlaubstage (regulärer Urlaub und Sonderurlaube)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+ Krankheitstage</w:t>
            </w:r>
            <w:r w:rsidR="00D747B6">
              <w:rPr>
                <w:sz w:val="20"/>
                <w:szCs w:val="20"/>
              </w:rPr>
              <w:t xml:space="preserve"> (Mitarbeiter selbst und Kinder)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+ Weiterbildungstage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+ </w:t>
            </w:r>
            <w:r w:rsidR="006C0B44">
              <w:rPr>
                <w:sz w:val="20"/>
                <w:szCs w:val="20"/>
              </w:rPr>
              <w:t>Feiertage</w:t>
            </w:r>
            <w:r w:rsidR="00293FCC">
              <w:rPr>
                <w:sz w:val="20"/>
                <w:szCs w:val="20"/>
              </w:rPr>
              <w:br/>
            </w:r>
            <w:r w:rsidR="00293FCC">
              <w:rPr>
                <w:sz w:val="20"/>
                <w:szCs w:val="20"/>
              </w:rPr>
              <w:t>+ Freistellung für BR-Arbeit</w:t>
            </w:r>
            <w:r w:rsidR="00344281">
              <w:rPr>
                <w:sz w:val="20"/>
                <w:szCs w:val="20"/>
              </w:rPr>
              <w:t xml:space="preserve"> / BR-Seminare</w:t>
            </w:r>
            <w:r w:rsidR="006C0B44">
              <w:rPr>
                <w:sz w:val="20"/>
                <w:szCs w:val="20"/>
              </w:rPr>
              <w:br/>
            </w:r>
            <w:r w:rsidR="006C0B44">
              <w:rPr>
                <w:sz w:val="20"/>
                <w:szCs w:val="20"/>
              </w:rPr>
              <w:t xml:space="preserve">+ </w:t>
            </w:r>
            <w:r w:rsidR="00853B06">
              <w:rPr>
                <w:sz w:val="20"/>
                <w:szCs w:val="20"/>
              </w:rPr>
              <w:t>Betriebsversammlungen</w:t>
            </w:r>
            <w:r w:rsidR="00853B06">
              <w:rPr>
                <w:sz w:val="20"/>
                <w:szCs w:val="20"/>
              </w:rPr>
              <w:br/>
            </w:r>
            <w:r w:rsidR="00853B06">
              <w:rPr>
                <w:sz w:val="20"/>
                <w:szCs w:val="20"/>
              </w:rPr>
              <w:t>+ Besprechungen</w:t>
            </w:r>
            <w:r w:rsidR="003B284C">
              <w:rPr>
                <w:sz w:val="20"/>
                <w:szCs w:val="20"/>
              </w:rPr>
              <w:br/>
            </w:r>
            <w:r w:rsidR="003B284C">
              <w:rPr>
                <w:sz w:val="20"/>
                <w:szCs w:val="20"/>
              </w:rPr>
              <w:t>+ ungeplante Abgänge</w:t>
            </w:r>
            <w:r w:rsidR="008F2140">
              <w:rPr>
                <w:sz w:val="20"/>
                <w:szCs w:val="20"/>
              </w:rPr>
              <w:br/>
            </w:r>
            <w:r w:rsidR="008F2140">
              <w:rPr>
                <w:sz w:val="20"/>
                <w:szCs w:val="20"/>
              </w:rPr>
              <w:t>+ …</w:t>
            </w:r>
          </w:p>
          <w:p w:rsidRPr="00C57D72" w:rsidR="008F2140" w:rsidP="0057555A" w:rsidRDefault="008F2140" w14:paraId="091EB5F5" w14:textId="0F284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Reservebedarf ist ein Teil des Brutto</w:t>
            </w:r>
            <w:r w:rsidR="00DF65C3">
              <w:rPr>
                <w:sz w:val="20"/>
                <w:szCs w:val="20"/>
              </w:rPr>
              <w:t xml:space="preserve">personalbedarfs und berücksichtigt, dass ein Mitarbeiter nicht an allen Arbeitstagen pro Jahr </w:t>
            </w:r>
            <w:r w:rsidR="0021436B">
              <w:rPr>
                <w:sz w:val="20"/>
                <w:szCs w:val="20"/>
              </w:rPr>
              <w:t>zur Verfügung steht. Die Berechnung sollte hier um betriebsindividuelle Gegebenheiten erweitert werden.</w:t>
            </w:r>
          </w:p>
        </w:tc>
        <w:tc>
          <w:tcPr>
            <w:tcW w:w="2717" w:type="dxa"/>
            <w:tcMar/>
          </w:tcPr>
          <w:p w:rsidRPr="00C57D72" w:rsidR="007D1BC0" w:rsidP="0057555A" w:rsidRDefault="007D1BC0" w14:paraId="7A373FEF" w14:textId="77777777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Mar/>
          </w:tcPr>
          <w:p w:rsidRPr="00C57D72" w:rsidR="007D1BC0" w:rsidP="0057555A" w:rsidRDefault="007D1BC0" w14:paraId="771B6BAC" w14:textId="77777777">
            <w:pPr>
              <w:rPr>
                <w:sz w:val="20"/>
                <w:szCs w:val="20"/>
              </w:rPr>
            </w:pPr>
          </w:p>
        </w:tc>
      </w:tr>
    </w:tbl>
    <w:p w:rsidR="007A368F" w:rsidRDefault="007A368F" w14:paraId="05FB2AA4" w14:textId="77777777">
      <w:r>
        <w:br w:type="page"/>
      </w:r>
    </w:p>
    <w:tbl>
      <w:tblPr>
        <w:tblStyle w:val="Tabellenraster"/>
        <w:tblW w:w="12611" w:type="dxa"/>
        <w:tblLook w:val="04A0" w:firstRow="1" w:lastRow="0" w:firstColumn="1" w:lastColumn="0" w:noHBand="0" w:noVBand="1"/>
      </w:tblPr>
      <w:tblGrid>
        <w:gridCol w:w="2349"/>
        <w:gridCol w:w="5301"/>
        <w:gridCol w:w="1984"/>
        <w:gridCol w:w="2977"/>
      </w:tblGrid>
      <w:tr w:rsidRPr="00C57D72" w:rsidR="007D1BC0" w:rsidTr="007D1BC0" w14:paraId="1A4AAFA1" w14:textId="77777777">
        <w:tc>
          <w:tcPr>
            <w:tcW w:w="2349" w:type="dxa"/>
          </w:tcPr>
          <w:p w:rsidRPr="00C57D72" w:rsidR="007D1BC0" w:rsidP="0057555A" w:rsidRDefault="00317D9A" w14:paraId="4E8960E4" w14:textId="21138C54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Krankenquote</w:t>
            </w:r>
          </w:p>
        </w:tc>
        <w:tc>
          <w:tcPr>
            <w:tcW w:w="5301" w:type="dxa"/>
          </w:tcPr>
          <w:p w:rsidR="00C0226D" w:rsidP="00C0226D" w:rsidRDefault="00C0226D" w14:paraId="47C9947B" w14:textId="77777777">
            <w:pPr>
              <w:jc w:val="center"/>
              <w:rPr>
                <w:sz w:val="20"/>
                <w:szCs w:val="20"/>
              </w:rPr>
            </w:pPr>
            <w:r w:rsidRPr="00D229E8">
              <w:rPr>
                <w:sz w:val="20"/>
                <w:szCs w:val="20"/>
                <w:u w:val="single"/>
              </w:rPr>
              <w:t>Abwesenheit (Tage oder Stunden)</w:t>
            </w:r>
            <w:r w:rsidRPr="00D229E8" w:rsidR="00D229E8">
              <w:rPr>
                <w:sz w:val="20"/>
                <w:szCs w:val="20"/>
                <w:u w:val="single"/>
              </w:rPr>
              <w:t xml:space="preserve"> x 100</w:t>
            </w:r>
            <w:r w:rsidRPr="00C0226D">
              <w:rPr>
                <w:sz w:val="20"/>
                <w:szCs w:val="20"/>
              </w:rPr>
              <w:br/>
            </w:r>
            <w:r w:rsidRPr="00C0226D">
              <w:rPr>
                <w:sz w:val="20"/>
                <w:szCs w:val="20"/>
              </w:rPr>
              <w:t>Sollarbeitszeit (Tage oder Stunden)</w:t>
            </w:r>
            <w:r w:rsidR="00D229E8">
              <w:rPr>
                <w:sz w:val="20"/>
                <w:szCs w:val="20"/>
              </w:rPr>
              <w:t xml:space="preserve"> </w:t>
            </w:r>
          </w:p>
          <w:p w:rsidRPr="00C0226D" w:rsidR="00C82697" w:rsidP="001B5A18" w:rsidRDefault="001B5A18" w14:paraId="0756F35B" w14:textId="3E002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Krankenquote sagt aus, wie viele Tage oder Stunden </w:t>
            </w:r>
            <w:r w:rsidR="00161545">
              <w:rPr>
                <w:sz w:val="20"/>
                <w:szCs w:val="20"/>
              </w:rPr>
              <w:t xml:space="preserve">der Sollarbeitszeit </w:t>
            </w:r>
            <w:r>
              <w:rPr>
                <w:sz w:val="20"/>
                <w:szCs w:val="20"/>
              </w:rPr>
              <w:t xml:space="preserve">die Mitarbeiter des Unternehmens durchschnittlich krank waren. Die Berechnung erfolgt in der Regel </w:t>
            </w:r>
            <w:r w:rsidR="00C82697">
              <w:rPr>
                <w:sz w:val="20"/>
                <w:szCs w:val="20"/>
              </w:rPr>
              <w:t xml:space="preserve">auf Jahresbasis. </w:t>
            </w:r>
          </w:p>
        </w:tc>
        <w:tc>
          <w:tcPr>
            <w:tcW w:w="1984" w:type="dxa"/>
          </w:tcPr>
          <w:p w:rsidRPr="00C57D72" w:rsidR="007D1BC0" w:rsidP="0057555A" w:rsidRDefault="007D1BC0" w14:paraId="2DC2AC72" w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Pr="00C57D72" w:rsidR="007D1BC0" w:rsidP="0057555A" w:rsidRDefault="007D1BC0" w14:paraId="60E3B2AE" w14:textId="77777777">
            <w:pPr>
              <w:rPr>
                <w:sz w:val="20"/>
                <w:szCs w:val="20"/>
              </w:rPr>
            </w:pPr>
          </w:p>
        </w:tc>
      </w:tr>
      <w:tr w:rsidRPr="00C57D72" w:rsidR="007D1BC0" w:rsidTr="007D1BC0" w14:paraId="60306B0C" w14:textId="77777777">
        <w:tc>
          <w:tcPr>
            <w:tcW w:w="2349" w:type="dxa"/>
          </w:tcPr>
          <w:p w:rsidRPr="00C57D72" w:rsidR="007D1BC0" w:rsidP="0057555A" w:rsidRDefault="00192F6F" w14:paraId="3E4074FA" w14:textId="3DFC2828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F</w:t>
            </w:r>
            <w:r>
              <w:rPr>
                <w:rStyle w:val="Fett"/>
              </w:rPr>
              <w:t>luktuationsquote</w:t>
            </w:r>
          </w:p>
        </w:tc>
        <w:tc>
          <w:tcPr>
            <w:tcW w:w="5301" w:type="dxa"/>
          </w:tcPr>
          <w:p w:rsidR="007D1BC0" w:rsidP="003C599B" w:rsidRDefault="003C599B" w14:paraId="7FD63BAA" w14:textId="77777777">
            <w:pPr>
              <w:jc w:val="center"/>
              <w:rPr>
                <w:sz w:val="20"/>
                <w:szCs w:val="20"/>
              </w:rPr>
            </w:pPr>
            <w:r w:rsidRPr="006605E2">
              <w:rPr>
                <w:sz w:val="20"/>
                <w:szCs w:val="20"/>
                <w:u w:val="single"/>
              </w:rPr>
              <w:t xml:space="preserve">Personalabgänge </w:t>
            </w:r>
            <w:r w:rsidRPr="006605E2" w:rsidR="007635EE">
              <w:rPr>
                <w:sz w:val="20"/>
                <w:szCs w:val="20"/>
                <w:u w:val="single"/>
              </w:rPr>
              <w:t>bzw. Kündigungen x 100</w:t>
            </w:r>
            <w:r w:rsidR="007635EE">
              <w:rPr>
                <w:sz w:val="20"/>
                <w:szCs w:val="20"/>
              </w:rPr>
              <w:br/>
            </w:r>
            <w:r w:rsidR="007635EE">
              <w:rPr>
                <w:sz w:val="20"/>
                <w:szCs w:val="20"/>
              </w:rPr>
              <w:t xml:space="preserve">durchschnittlicher Personalbestand </w:t>
            </w:r>
            <w:r w:rsidR="007635EE">
              <w:rPr>
                <w:sz w:val="20"/>
                <w:szCs w:val="20"/>
              </w:rPr>
              <w:br/>
            </w:r>
            <w:r w:rsidR="007635EE">
              <w:rPr>
                <w:sz w:val="20"/>
                <w:szCs w:val="20"/>
              </w:rPr>
              <w:t>(</w:t>
            </w:r>
            <w:r w:rsidR="006605E2">
              <w:rPr>
                <w:sz w:val="20"/>
                <w:szCs w:val="20"/>
              </w:rPr>
              <w:t>(</w:t>
            </w:r>
            <w:r w:rsidR="007635EE">
              <w:rPr>
                <w:sz w:val="20"/>
                <w:szCs w:val="20"/>
              </w:rPr>
              <w:t>Personalbestand zum Jahresanfang + Personalbestand am Jahresende</w:t>
            </w:r>
            <w:r w:rsidR="006605E2">
              <w:rPr>
                <w:sz w:val="20"/>
                <w:szCs w:val="20"/>
              </w:rPr>
              <w:t>)</w:t>
            </w:r>
            <w:r w:rsidR="007635EE">
              <w:rPr>
                <w:sz w:val="20"/>
                <w:szCs w:val="20"/>
              </w:rPr>
              <w:t xml:space="preserve"> / 2)</w:t>
            </w:r>
          </w:p>
          <w:p w:rsidRPr="00C57D72" w:rsidR="006605E2" w:rsidP="006605E2" w:rsidRDefault="00161545" w14:paraId="49D46B38" w14:textId="2E989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Fluktuationsquote zeigt, wie viele </w:t>
            </w:r>
            <w:r w:rsidR="00B92D74">
              <w:rPr>
                <w:sz w:val="20"/>
                <w:szCs w:val="20"/>
              </w:rPr>
              <w:t xml:space="preserve">Prozent der durchschnittlich im Unternehmen beschäftigten Mitarbeiter </w:t>
            </w:r>
            <w:r w:rsidR="00565D98">
              <w:rPr>
                <w:sz w:val="20"/>
                <w:szCs w:val="20"/>
              </w:rPr>
              <w:t>das Unternehmen verlassen haben. Die Berechnung erfolgt in der Regel auf Jahresbasis.</w:t>
            </w:r>
          </w:p>
        </w:tc>
        <w:tc>
          <w:tcPr>
            <w:tcW w:w="1984" w:type="dxa"/>
          </w:tcPr>
          <w:p w:rsidRPr="00C57D72" w:rsidR="007D1BC0" w:rsidP="0057555A" w:rsidRDefault="007D1BC0" w14:paraId="7522195C" w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Pr="00C57D72" w:rsidR="007D1BC0" w:rsidP="0057555A" w:rsidRDefault="007D1BC0" w14:paraId="3633116E" w14:textId="77777777">
            <w:pPr>
              <w:rPr>
                <w:sz w:val="20"/>
                <w:szCs w:val="20"/>
              </w:rPr>
            </w:pPr>
          </w:p>
        </w:tc>
      </w:tr>
      <w:tr w:rsidRPr="00C57D72" w:rsidR="007D1BC0" w:rsidTr="007D1BC0" w14:paraId="62AB2D1E" w14:textId="77777777">
        <w:tc>
          <w:tcPr>
            <w:tcW w:w="2349" w:type="dxa"/>
          </w:tcPr>
          <w:p w:rsidRPr="00C57D72" w:rsidR="007D1BC0" w:rsidP="0057555A" w:rsidRDefault="00355F8B" w14:paraId="3C878D24" w14:textId="7EAA323D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>G</w:t>
            </w:r>
            <w:r>
              <w:rPr>
                <w:rStyle w:val="Fett"/>
              </w:rPr>
              <w:t>eschlechter</w:t>
            </w:r>
            <w:r w:rsidR="006E1975">
              <w:rPr>
                <w:rStyle w:val="Fett"/>
              </w:rPr>
              <w:t>quote</w:t>
            </w:r>
          </w:p>
        </w:tc>
        <w:tc>
          <w:tcPr>
            <w:tcW w:w="5301" w:type="dxa"/>
          </w:tcPr>
          <w:p w:rsidR="007D1BC0" w:rsidP="009575E9" w:rsidRDefault="00BA4FBB" w14:paraId="3D7926E2" w14:textId="77777777">
            <w:pPr>
              <w:jc w:val="center"/>
              <w:rPr>
                <w:sz w:val="20"/>
                <w:szCs w:val="20"/>
              </w:rPr>
            </w:pPr>
            <w:r w:rsidRPr="009575E9">
              <w:rPr>
                <w:sz w:val="20"/>
                <w:szCs w:val="20"/>
                <w:u w:val="single"/>
              </w:rPr>
              <w:t>Anzahl der weiblichen / männlichen Beschäftigten x 100</w:t>
            </w:r>
            <w:r>
              <w:rPr>
                <w:sz w:val="20"/>
                <w:szCs w:val="20"/>
              </w:rPr>
              <w:br/>
            </w:r>
            <w:r w:rsidR="009575E9">
              <w:rPr>
                <w:sz w:val="20"/>
                <w:szCs w:val="20"/>
              </w:rPr>
              <w:t>Gesamtzahl Mitarbeiter</w:t>
            </w:r>
          </w:p>
          <w:p w:rsidRPr="00C57D72" w:rsidR="009575E9" w:rsidP="0021617C" w:rsidRDefault="000625A4" w14:paraId="373E797E" w14:textId="7FCE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Geschlechterquote zeigt, welche</w:t>
            </w:r>
            <w:r w:rsidR="0021617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Anteil männliche bzw. weibliche Mitarbeiter im Unternehmen tätig sind.</w:t>
            </w:r>
            <w:r w:rsidR="007A4702">
              <w:rPr>
                <w:sz w:val="20"/>
                <w:szCs w:val="20"/>
              </w:rPr>
              <w:t xml:space="preserve"> Neben dem grundlegenden Informationsgehalt der Kennzahl kann sie im Zusammenhang mit der Ermittlung des Reservebedarfs </w:t>
            </w:r>
            <w:r w:rsidR="00BE64E1">
              <w:rPr>
                <w:sz w:val="20"/>
                <w:szCs w:val="20"/>
              </w:rPr>
              <w:t xml:space="preserve">interessant sein. Sog. „Kind-krank-Tage“ werden häufig von Müttern genommen, auch alleinerziehende Mütter sind häufiger als alleinerziehende Väter und </w:t>
            </w:r>
            <w:r w:rsidR="001F7003">
              <w:rPr>
                <w:sz w:val="20"/>
                <w:szCs w:val="20"/>
              </w:rPr>
              <w:t xml:space="preserve">haben daher einen höheren Anspruch auf diese </w:t>
            </w:r>
            <w:r w:rsidR="002A71D7">
              <w:rPr>
                <w:sz w:val="20"/>
                <w:szCs w:val="20"/>
              </w:rPr>
              <w:t>Krankentage. Gibt es im Unternehmen eine hohe Frauenquote, müssen diese Tage bei der Ermittlung des Reservebedarfs berücksichtigt werden.</w:t>
            </w:r>
          </w:p>
        </w:tc>
        <w:tc>
          <w:tcPr>
            <w:tcW w:w="1984" w:type="dxa"/>
          </w:tcPr>
          <w:p w:rsidRPr="00C57D72" w:rsidR="007D1BC0" w:rsidP="0057555A" w:rsidRDefault="007D1BC0" w14:paraId="72C7A153" w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Pr="00C57D72" w:rsidR="007D1BC0" w:rsidP="0057555A" w:rsidRDefault="007D1BC0" w14:paraId="5808BF99" w14:textId="77777777">
            <w:pPr>
              <w:rPr>
                <w:sz w:val="20"/>
                <w:szCs w:val="20"/>
              </w:rPr>
            </w:pPr>
          </w:p>
        </w:tc>
      </w:tr>
      <w:tr w:rsidRPr="00C57D72" w:rsidR="007D1BC0" w:rsidTr="007D1BC0" w14:paraId="4A0BD239" w14:textId="77777777">
        <w:tc>
          <w:tcPr>
            <w:tcW w:w="2349" w:type="dxa"/>
          </w:tcPr>
          <w:p w:rsidRPr="00C57D72" w:rsidR="007D1BC0" w:rsidP="0057555A" w:rsidRDefault="00683510" w14:paraId="5BEEBE40" w14:textId="15CEFDFA">
            <w:pPr>
              <w:rPr>
                <w:rStyle w:val="Fett"/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lastRenderedPageBreak/>
              <w:t>W</w:t>
            </w:r>
            <w:r>
              <w:rPr>
                <w:rStyle w:val="Fett"/>
              </w:rPr>
              <w:t>eiterbildungstage</w:t>
            </w:r>
            <w:r w:rsidR="00387EA4">
              <w:rPr>
                <w:rStyle w:val="Fett"/>
              </w:rPr>
              <w:t xml:space="preserve"> pro Mitarbeiter </w:t>
            </w:r>
          </w:p>
        </w:tc>
        <w:tc>
          <w:tcPr>
            <w:tcW w:w="5301" w:type="dxa"/>
          </w:tcPr>
          <w:p w:rsidR="00727C5D" w:rsidP="00727C5D" w:rsidRDefault="00727C5D" w14:paraId="49C32FA3" w14:textId="38A6335A">
            <w:pPr>
              <w:jc w:val="center"/>
              <w:rPr>
                <w:sz w:val="20"/>
                <w:szCs w:val="20"/>
              </w:rPr>
            </w:pPr>
            <w:r w:rsidRPr="00727C5D">
              <w:rPr>
                <w:sz w:val="20"/>
                <w:szCs w:val="20"/>
                <w:u w:val="single"/>
              </w:rPr>
              <w:t>Weiterbildungstage im Unternehmen</w:t>
            </w:r>
            <w:r w:rsidR="00524C7D">
              <w:rPr>
                <w:sz w:val="20"/>
                <w:szCs w:val="20"/>
                <w:u w:val="single"/>
              </w:rPr>
              <w:t xml:space="preserve"> / Jahr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Gesamtzahl Mitarbeiter</w:t>
            </w:r>
          </w:p>
          <w:p w:rsidRPr="00C57D72" w:rsidR="00727C5D" w:rsidP="0057555A" w:rsidRDefault="00524C7D" w14:paraId="71057BBB" w14:textId="7FEFC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Weiterbildungstage zeigen, an wie vielen Tagen Fortbildung </w:t>
            </w:r>
            <w:r w:rsidR="00A96E70">
              <w:rPr>
                <w:sz w:val="20"/>
                <w:szCs w:val="20"/>
              </w:rPr>
              <w:t xml:space="preserve">pro Jahr </w:t>
            </w:r>
            <w:r>
              <w:rPr>
                <w:sz w:val="20"/>
                <w:szCs w:val="20"/>
              </w:rPr>
              <w:t xml:space="preserve">jeder Mitarbeiter im Durchschnitt </w:t>
            </w:r>
            <w:r w:rsidR="00A96E70">
              <w:rPr>
                <w:sz w:val="20"/>
                <w:szCs w:val="20"/>
              </w:rPr>
              <w:t xml:space="preserve">teilgenommen hat. Wenn Sie das Ergebnis direkt vom Arbeitgeber geliefert bekommen, dann fragen Sie unbedingt danach, welche Weiterbildungstage in die Berechnung mit eingeflossen sind. Werden z. B. die </w:t>
            </w:r>
            <w:r w:rsidR="006554F9">
              <w:rPr>
                <w:sz w:val="20"/>
                <w:szCs w:val="20"/>
              </w:rPr>
              <w:t>jährlich vorgeschriebenen Brandschut</w:t>
            </w:r>
            <w:r w:rsidR="00FD689D">
              <w:rPr>
                <w:sz w:val="20"/>
                <w:szCs w:val="20"/>
              </w:rPr>
              <w:t xml:space="preserve">z- oder Sicherheitsunterweisungen hier mit eingerechnet, ergibt das zwar einen guten Durchschnitt, aber </w:t>
            </w:r>
            <w:r w:rsidR="00F77B7B">
              <w:rPr>
                <w:sz w:val="20"/>
                <w:szCs w:val="20"/>
              </w:rPr>
              <w:t xml:space="preserve">von Weiterbildung kann hier nicht wirklich gesprochen werden. </w:t>
            </w:r>
            <w:r w:rsidR="00A96E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Pr="00C57D72" w:rsidR="007D1BC0" w:rsidP="0057555A" w:rsidRDefault="007D1BC0" w14:paraId="7A68B702" w14:textId="7777777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Pr="00C57D72" w:rsidR="007D1BC0" w:rsidP="0057555A" w:rsidRDefault="007D1BC0" w14:paraId="58C2F3B2" w14:textId="77777777">
            <w:pPr>
              <w:rPr>
                <w:sz w:val="20"/>
                <w:szCs w:val="20"/>
              </w:rPr>
            </w:pPr>
          </w:p>
        </w:tc>
      </w:tr>
    </w:tbl>
    <w:p w:rsidRPr="001307D0" w:rsidR="001C2420" w:rsidP="001307D0" w:rsidRDefault="001C2420" w14:paraId="2A25EF49" w14:textId="77777777"/>
    <w:sectPr w:rsidRPr="001307D0" w:rsidR="001C2420" w:rsidSect="00510A5B">
      <w:headerReference w:type="default" r:id="rId12"/>
      <w:footerReference w:type="default" r:id="rId13"/>
      <w:pgSz w:w="16838" w:h="11906" w:orient="landscape" w:code="9"/>
      <w:pgMar w:top="1701" w:right="3119" w:bottom="1134" w:left="181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90F" w:rsidP="0005456D" w:rsidRDefault="004A390F" w14:paraId="1E04C727" w14:textId="77777777">
      <w:r>
        <w:separator/>
      </w:r>
    </w:p>
    <w:p w:rsidR="004A390F" w:rsidRDefault="004A390F" w14:paraId="3858E16F" w14:textId="77777777"/>
    <w:p w:rsidR="004A390F" w:rsidRDefault="004A390F" w14:paraId="44CD36FE" w14:textId="77777777"/>
  </w:endnote>
  <w:endnote w:type="continuationSeparator" w:id="0">
    <w:p w:rsidR="004A390F" w:rsidP="0005456D" w:rsidRDefault="004A390F" w14:paraId="58867205" w14:textId="77777777">
      <w:r>
        <w:continuationSeparator/>
      </w:r>
    </w:p>
    <w:p w:rsidR="004A390F" w:rsidRDefault="004A390F" w14:paraId="38D1138A" w14:textId="77777777"/>
    <w:p w:rsidR="004A390F" w:rsidRDefault="004A390F" w14:paraId="47E77A49" w14:textId="77777777"/>
  </w:endnote>
  <w:endnote w:type="continuationNotice" w:id="1">
    <w:p w:rsidR="006D77BA" w:rsidRDefault="006D77BA" w14:paraId="589DAA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5609" w:rsidR="00B10699" w:rsidP="00954FE8" w:rsidRDefault="00F540CC" w14:paraId="1AFE853C" w14:textId="377FD1E7">
    <w:pPr>
      <w:pStyle w:val="Fuzeile"/>
    </w:pPr>
    <w:r w:rsidRPr="00031155">
      <w:t xml:space="preserve">© </w:t>
    </w:r>
    <w:sdt>
      <w:sdtPr>
        <w:id w:val="-1471046440"/>
        <w:placeholder>
          <w:docPart w:val="59520B780B0A47A78DD740A0F7D7153C"/>
        </w:placeholder>
      </w:sdtPr>
      <w:sdtEndPr/>
      <w:sdtContent>
        <w:r w:rsidRPr="00510A5B" w:rsidR="00510A5B">
          <w:t>ifb - Institut zur Fortbildung von Betriebsräten GmbH &amp; Co. KG</w:t>
        </w:r>
      </w:sdtContent>
    </w:sdt>
    <w:r w:rsidRPr="00031155">
      <w:tab/>
    </w:r>
    <w:r w:rsidR="00510A5B">
      <w:tab/>
    </w:r>
    <w:r w:rsidR="00510A5B">
      <w:tab/>
    </w:r>
    <w:r w:rsidR="00510A5B">
      <w:tab/>
    </w:r>
    <w:sdt>
      <w:sdtPr>
        <w:id w:val="1221094366"/>
        <w:placeholder>
          <w:docPart w:val="B77BF5A7907449DFB64952F5B772A9D1"/>
        </w:placeholder>
        <w:docPartList>
          <w:docPartGallery w:val="Quick Parts"/>
          <w:docPartCategory w:val="Seite"/>
        </w:docPartList>
      </w:sdtPr>
      <w:sdtEndPr/>
      <w:sdtContent>
        <w:r w:rsidRPr="00510A5B" w:rsidR="00510A5B">
          <w:t xml:space="preserve">Seite </w:t>
        </w:r>
        <w:r w:rsidRPr="008D61A8" w:rsidR="00510A5B">
          <w:fldChar w:fldCharType="begin"/>
        </w:r>
        <w:r w:rsidRPr="00510A5B" w:rsidR="00510A5B">
          <w:instrText>PAGE   \* MERGEFORMAT</w:instrText>
        </w:r>
        <w:r w:rsidRPr="008D61A8" w:rsidR="00510A5B">
          <w:fldChar w:fldCharType="separate"/>
        </w:r>
        <w:r w:rsidRPr="00510A5B" w:rsidR="00510A5B">
          <w:t>4</w:t>
        </w:r>
        <w:r w:rsidRPr="008D61A8" w:rsidR="00510A5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90F" w:rsidP="0005456D" w:rsidRDefault="004A390F" w14:paraId="59E89FDA" w14:textId="77777777">
      <w:r>
        <w:separator/>
      </w:r>
    </w:p>
  </w:footnote>
  <w:footnote w:type="continuationSeparator" w:id="0">
    <w:p w:rsidR="004A390F" w:rsidP="0005456D" w:rsidRDefault="004A390F" w14:paraId="326312AF" w14:textId="77777777">
      <w:r>
        <w:continuationSeparator/>
      </w:r>
    </w:p>
  </w:footnote>
  <w:footnote w:type="continuationNotice" w:id="1">
    <w:p w:rsidR="004A390F" w:rsidRDefault="004A390F" w14:paraId="65E64C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1155" w:rsidR="00306053" w:rsidP="00031155" w:rsidRDefault="007A368F" w14:paraId="145265B6" w14:textId="54B3402B">
    <w:pPr>
      <w:pStyle w:val="Kopfzeile"/>
    </w:pPr>
    <w:sdt>
      <w:sdtPr>
        <w:alias w:val="Thema"/>
        <w:tag w:val="tagThema"/>
        <w:id w:val="1833331263"/>
        <w:lock w:val="sdtLocked"/>
        <w:placeholder>
          <w:docPart w:val="3BA4EED4A0E54651869277F97AA4756E"/>
        </w:placeholder>
      </w:sdtPr>
      <w:sdtEndPr/>
      <w:sdtContent>
        <w:r w:rsidR="00A70602">
          <w:t xml:space="preserve">Personalkennzahlen – Berechnung und </w:t>
        </w:r>
        <w:r w:rsidR="0077026E">
          <w:t>Erläuterungen</w:t>
        </w:r>
      </w:sdtContent>
    </w:sdt>
    <w:r w:rsidRPr="00031155" w:rsidR="00306053">
      <w:rPr>
        <w:lang w:eastAsia="de-DE"/>
      </w:rPr>
      <w:drawing>
        <wp:anchor distT="0" distB="0" distL="114300" distR="114300" simplePos="0" relativeHeight="251658240" behindDoc="0" locked="1" layoutInCell="1" allowOverlap="0" wp14:anchorId="54610C05" wp14:editId="2A16F3A2">
          <wp:simplePos x="0" y="0"/>
          <wp:positionH relativeFrom="rightMargin">
            <wp:posOffset>-543560</wp:posOffset>
          </wp:positionH>
          <wp:positionV relativeFrom="page">
            <wp:posOffset>1263650</wp:posOffset>
          </wp:positionV>
          <wp:extent cx="471600" cy="360000"/>
          <wp:effectExtent l="0" t="0" r="5080" b="2540"/>
          <wp:wrapSquare wrapText="bothSides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34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41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32C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EC6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989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404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A3EB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A6E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505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3043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E22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F03F7D"/>
    <w:multiLevelType w:val="multilevel"/>
    <w:tmpl w:val="F8FEEA74"/>
    <w:lvl w:ilvl="0">
      <w:start w:val="1"/>
      <w:numFmt w:val="decimal"/>
      <w:pStyle w:val="berschrift1"/>
      <w:suff w:val="nothing"/>
      <w:lvlText w:val="Kapitel %1:"/>
      <w:lvlJc w:val="left"/>
      <w:pPr>
        <w:ind w:left="0" w:firstLine="0"/>
      </w:pPr>
      <w:rPr>
        <w:rFonts w:hint="default" w:ascii="Arial" w:hAnsi="Arial"/>
        <w:b/>
        <w:i w:val="0"/>
        <w:color w:val="auto"/>
        <w:sz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6314108"/>
    <w:multiLevelType w:val="multilevel"/>
    <w:tmpl w:val="389C1034"/>
    <w:styleLink w:val="ifbskriptgliederung"/>
    <w:lvl w:ilvl="0">
      <w:start w:val="1"/>
      <w:numFmt w:val="none"/>
      <w:pStyle w:val="beroh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2"/>
      <w:lvlText w:val="%2.%3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3"/>
      <w:lvlText w:val="%1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Aufzhlung123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Letter"/>
      <w:pStyle w:val="Aufzhlungabc"/>
      <w:lvlText w:val="%6)"/>
      <w:lvlJc w:val="left"/>
      <w:pPr>
        <w:tabs>
          <w:tab w:val="num" w:pos="1361"/>
        </w:tabs>
        <w:ind w:left="1361" w:hanging="454"/>
      </w:pPr>
      <w:rPr>
        <w:rFonts w:hint="eastAsia" w:ascii="SimHei" w:hAnsi="SimHei" w:eastAsia="SimHei"/>
        <w:color w:val="auto"/>
        <w:sz w:val="24"/>
      </w:rPr>
    </w:lvl>
    <w:lvl w:ilvl="6">
      <w:start w:val="1"/>
      <w:numFmt w:val="none"/>
      <w:lvlRestart w:val="0"/>
      <w:pStyle w:val="Aufzhlungohne"/>
      <w:suff w:val="nothing"/>
      <w:lvlText w:val="%7"/>
      <w:lvlJc w:val="left"/>
      <w:pPr>
        <w:ind w:left="1361" w:firstLine="0"/>
      </w:pPr>
      <w:rPr>
        <w:rFonts w:hint="eastAsia" w:ascii="SimHei" w:hAnsi="SimHei" w:eastAsia="SimHei"/>
        <w:sz w:val="24"/>
      </w:rPr>
    </w:lvl>
    <w:lvl w:ilvl="7">
      <w:start w:val="1"/>
      <w:numFmt w:val="bullet"/>
      <w:pStyle w:val="aufviereck"/>
      <w:lvlText w:val=""/>
      <w:lvlJc w:val="left"/>
      <w:pPr>
        <w:tabs>
          <w:tab w:val="num" w:pos="1361"/>
        </w:tabs>
        <w:ind w:left="1361" w:hanging="454"/>
      </w:pPr>
      <w:rPr>
        <w:rFonts w:hint="default" w:ascii="Wingdings 2" w:hAnsi="Wingdings 2"/>
        <w:color w:val="CD042E" w:themeColor="accent1"/>
        <w:sz w:val="21"/>
      </w:rPr>
    </w:lvl>
    <w:lvl w:ilvl="8">
      <w:start w:val="1"/>
      <w:numFmt w:val="bullet"/>
      <w:pStyle w:val="aufdreieck"/>
      <w:lvlText w:val=""/>
      <w:lvlJc w:val="left"/>
      <w:pPr>
        <w:tabs>
          <w:tab w:val="num" w:pos="1361"/>
        </w:tabs>
        <w:ind w:left="1361" w:hanging="454"/>
      </w:pPr>
      <w:rPr>
        <w:rFonts w:hint="default" w:ascii="Wingdings 3" w:hAnsi="Wingdings 3"/>
        <w:color w:val="CD042E" w:themeColor="accent1"/>
        <w:sz w:val="21"/>
      </w:rPr>
    </w:lvl>
  </w:abstractNum>
  <w:abstractNum w:abstractNumId="12" w15:restartNumberingAfterBreak="0">
    <w:nsid w:val="087E00C5"/>
    <w:multiLevelType w:val="multilevel"/>
    <w:tmpl w:val="244A6E5A"/>
    <w:styleLink w:val="IFBAufzhlung"/>
    <w:lvl w:ilvl="0">
      <w:start w:val="1"/>
      <w:numFmt w:val="decimal"/>
      <w:pStyle w:val="L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pStyle w:val="L1weiter"/>
      <w:suff w:val="nothing"/>
      <w:lvlText w:val="%2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pStyle w:val="L2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  <w:lvl w:ilvl="3">
      <w:start w:val="1"/>
      <w:numFmt w:val="none"/>
      <w:pStyle w:val="L2weiter"/>
      <w:suff w:val="nothing"/>
      <w:lvlText w:val=""/>
      <w:lvlJc w:val="left"/>
      <w:pPr>
        <w:ind w:left="907" w:firstLine="0"/>
      </w:pPr>
      <w:rPr>
        <w:rFonts w:hint="default"/>
        <w:color w:val="CD042E" w:themeColor="accent1"/>
      </w:rPr>
    </w:lvl>
    <w:lvl w:ilvl="4">
      <w:start w:val="1"/>
      <w:numFmt w:val="bullet"/>
      <w:pStyle w:val="L3"/>
      <w:lvlText w:val=""/>
      <w:lvlJc w:val="left"/>
      <w:pPr>
        <w:tabs>
          <w:tab w:val="num" w:pos="1361"/>
        </w:tabs>
        <w:ind w:left="1361" w:hanging="454"/>
      </w:pPr>
      <w:rPr>
        <w:rFonts w:hint="default" w:ascii="Wingdings 3" w:hAnsi="Wingdings 3"/>
        <w:color w:val="CD042E" w:themeColor="accent1"/>
      </w:rPr>
    </w:lvl>
    <w:lvl w:ilvl="5">
      <w:start w:val="1"/>
      <w:numFmt w:val="bullet"/>
      <w:pStyle w:val="L4"/>
      <w:lvlText w:val=""/>
      <w:lvlJc w:val="left"/>
      <w:pPr>
        <w:tabs>
          <w:tab w:val="num" w:pos="1361"/>
        </w:tabs>
        <w:ind w:left="1361" w:hanging="454"/>
      </w:pPr>
      <w:rPr>
        <w:rFonts w:hint="default" w:ascii="Wingdings 2" w:hAnsi="Wingdings 2"/>
        <w:color w:val="CD042E" w:themeColor="accent1"/>
      </w:rPr>
    </w:lvl>
    <w:lvl w:ilvl="6">
      <w:start w:val="1"/>
      <w:numFmt w:val="none"/>
      <w:pStyle w:val="L3weiter"/>
      <w:suff w:val="nothing"/>
      <w:lvlText w:val="%7"/>
      <w:lvlJc w:val="left"/>
      <w:pPr>
        <w:ind w:left="1361" w:firstLine="0"/>
      </w:pPr>
      <w:rPr>
        <w:rFonts w:hint="default"/>
      </w:rPr>
    </w:lvl>
    <w:lvl w:ilvl="7">
      <w:start w:val="1"/>
      <w:numFmt w:val="bullet"/>
      <w:pStyle w:val="L5"/>
      <w:lvlText w:val=""/>
      <w:lvlJc w:val="left"/>
      <w:pPr>
        <w:tabs>
          <w:tab w:val="num" w:pos="1814"/>
        </w:tabs>
        <w:ind w:left="1814" w:hanging="453"/>
      </w:pPr>
      <w:rPr>
        <w:rFonts w:hint="default" w:ascii="Wingdings 3" w:hAnsi="Wingdings 3"/>
        <w:color w:val="CD042E" w:themeColor="accent1"/>
      </w:rPr>
    </w:lvl>
    <w:lvl w:ilvl="8">
      <w:start w:val="1"/>
      <w:numFmt w:val="none"/>
      <w:pStyle w:val="L5weiter"/>
      <w:suff w:val="nothing"/>
      <w:lvlText w:val="%9"/>
      <w:lvlJc w:val="left"/>
      <w:pPr>
        <w:ind w:left="1814" w:firstLine="0"/>
      </w:pPr>
      <w:rPr>
        <w:rFonts w:hint="default"/>
      </w:rPr>
    </w:lvl>
  </w:abstractNum>
  <w:abstractNum w:abstractNumId="13" w15:restartNumberingAfterBreak="0">
    <w:nsid w:val="0C542A03"/>
    <w:multiLevelType w:val="multilevel"/>
    <w:tmpl w:val="389C1034"/>
    <w:numStyleLink w:val="ifbskriptgliederung"/>
  </w:abstractNum>
  <w:abstractNum w:abstractNumId="14" w15:restartNumberingAfterBreak="0">
    <w:nsid w:val="0D6D5402"/>
    <w:multiLevelType w:val="multilevel"/>
    <w:tmpl w:val="EC3EB988"/>
    <w:lvl w:ilvl="0">
      <w:start w:val="1"/>
      <w:numFmt w:val="decimal"/>
      <w:lvlText w:val="§ %1"/>
      <w:lvlJc w:val="left"/>
      <w:pPr>
        <w:tabs>
          <w:tab w:val="num" w:pos="737"/>
        </w:tabs>
        <w:ind w:left="227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737"/>
        </w:tabs>
        <w:ind w:left="227" w:firstLine="0"/>
      </w:pPr>
      <w:rPr>
        <w:rFonts w:hint="default" w:ascii="Arial" w:hAnsi="Arial"/>
        <w:sz w:val="22"/>
      </w:rPr>
    </w:lvl>
    <w:lvl w:ilvl="2">
      <w:start w:val="1"/>
      <w:numFmt w:val="ordinal"/>
      <w:lvlText w:val="%3"/>
      <w:lvlJc w:val="left"/>
      <w:pPr>
        <w:tabs>
          <w:tab w:val="num" w:pos="737"/>
        </w:tabs>
        <w:ind w:left="510" w:firstLine="0"/>
      </w:pPr>
      <w:rPr>
        <w:rFonts w:hint="default" w:ascii="Arial" w:hAnsi="Arial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284"/>
      </w:pPr>
      <w:rPr>
        <w:rFonts w:hint="default" w:ascii="Arial" w:hAnsi="Arial"/>
        <w:sz w:val="22"/>
      </w:rPr>
    </w:lvl>
    <w:lvl w:ilvl="4">
      <w:start w:val="1"/>
      <w:numFmt w:val="none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2561C6F"/>
    <w:multiLevelType w:val="multilevel"/>
    <w:tmpl w:val="3438C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"/>
      <w:lvlJc w:val="left"/>
      <w:pPr>
        <w:tabs>
          <w:tab w:val="num" w:pos="964"/>
        </w:tabs>
        <w:ind w:left="964" w:hanging="284"/>
      </w:pPr>
      <w:rPr>
        <w:rFonts w:hint="default" w:ascii="Wingdings 2" w:hAnsi="Wingdings 2"/>
        <w:color w:val="CD042E" w:themeColor="accent1"/>
      </w:rPr>
    </w:lvl>
    <w:lvl w:ilvl="3">
      <w:start w:val="1"/>
      <w:numFmt w:val="bullet"/>
      <w:lvlText w:val=""/>
      <w:lvlJc w:val="left"/>
      <w:pPr>
        <w:tabs>
          <w:tab w:val="num" w:pos="964"/>
        </w:tabs>
        <w:ind w:left="964" w:hanging="284"/>
      </w:pPr>
      <w:rPr>
        <w:rFonts w:hint="default" w:ascii="Wingdings 3" w:hAnsi="Wingdings 3"/>
        <w:color w:val="CD042E" w:themeColor="accent1"/>
      </w:rPr>
    </w:lvl>
    <w:lvl w:ilvl="4">
      <w:start w:val="1"/>
      <w:numFmt w:val="bullet"/>
      <w:lvlText w:val=""/>
      <w:lvlJc w:val="left"/>
      <w:pPr>
        <w:tabs>
          <w:tab w:val="num" w:pos="1247"/>
        </w:tabs>
        <w:ind w:left="1247" w:hanging="283"/>
      </w:pPr>
      <w:rPr>
        <w:rFonts w:hint="default" w:ascii="Wingdings 3" w:hAnsi="Wingdings 3"/>
        <w:color w:val="CD042E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3460DE5"/>
    <w:multiLevelType w:val="multilevel"/>
    <w:tmpl w:val="389C1034"/>
    <w:numStyleLink w:val="ifbskriptgliederung"/>
  </w:abstractNum>
  <w:abstractNum w:abstractNumId="17" w15:restartNumberingAfterBreak="0">
    <w:nsid w:val="196E4F54"/>
    <w:multiLevelType w:val="multilevel"/>
    <w:tmpl w:val="244A6E5A"/>
    <w:numStyleLink w:val="IFBAufzhlung"/>
  </w:abstractNum>
  <w:abstractNum w:abstractNumId="18" w15:restartNumberingAfterBreak="0">
    <w:nsid w:val="20CD2136"/>
    <w:multiLevelType w:val="multilevel"/>
    <w:tmpl w:val="389C1034"/>
    <w:numStyleLink w:val="ifbskriptgliederung"/>
  </w:abstractNum>
  <w:abstractNum w:abstractNumId="19" w15:restartNumberingAfterBreak="0">
    <w:nsid w:val="2A3035D7"/>
    <w:multiLevelType w:val="multilevel"/>
    <w:tmpl w:val="389C1034"/>
    <w:numStyleLink w:val="ifbskriptgliederung"/>
  </w:abstractNum>
  <w:abstractNum w:abstractNumId="20" w15:restartNumberingAfterBreak="0">
    <w:nsid w:val="2C904ED0"/>
    <w:multiLevelType w:val="hybridMultilevel"/>
    <w:tmpl w:val="809EA3DE"/>
    <w:lvl w:ilvl="0" w:tplc="A118A39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BC79D9"/>
    <w:multiLevelType w:val="multilevel"/>
    <w:tmpl w:val="9B6CF4CE"/>
    <w:lvl w:ilvl="0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hint="default" w:ascii="Wingdings 2" w:hAnsi="Wingdings 2"/>
        <w:color w:val="CD042E" w:themeColor="accent1"/>
        <w:u w:color="CD042E" w:themeColor="accent1"/>
      </w:rPr>
    </w:lvl>
    <w:lvl w:ilvl="1">
      <w:start w:val="1"/>
      <w:numFmt w:val="bullet"/>
      <w:lvlText w:val=""/>
      <w:lvlJc w:val="left"/>
      <w:pPr>
        <w:tabs>
          <w:tab w:val="num" w:pos="567"/>
        </w:tabs>
        <w:ind w:left="567" w:hanging="283"/>
      </w:pPr>
      <w:rPr>
        <w:rFonts w:hint="default" w:ascii="Wingdings 3" w:hAnsi="Wingdings 3"/>
        <w:color w:val="CD042E" w:themeColor="accent1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260201"/>
    <w:multiLevelType w:val="multilevel"/>
    <w:tmpl w:val="389C1034"/>
    <w:numStyleLink w:val="ifbskriptgliederung"/>
  </w:abstractNum>
  <w:abstractNum w:abstractNumId="23" w15:restartNumberingAfterBreak="0">
    <w:nsid w:val="4C663BF7"/>
    <w:multiLevelType w:val="multilevel"/>
    <w:tmpl w:val="0CC4F636"/>
    <w:numStyleLink w:val="ListeAufzhlung"/>
  </w:abstractNum>
  <w:abstractNum w:abstractNumId="24" w15:restartNumberingAfterBreak="0">
    <w:nsid w:val="4DE76E73"/>
    <w:multiLevelType w:val="multilevel"/>
    <w:tmpl w:val="3438C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"/>
      <w:lvlJc w:val="left"/>
      <w:pPr>
        <w:tabs>
          <w:tab w:val="num" w:pos="964"/>
        </w:tabs>
        <w:ind w:left="964" w:hanging="284"/>
      </w:pPr>
      <w:rPr>
        <w:rFonts w:hint="default" w:ascii="Wingdings 2" w:hAnsi="Wingdings 2"/>
        <w:color w:val="CD042E" w:themeColor="accent1"/>
      </w:rPr>
    </w:lvl>
    <w:lvl w:ilvl="3">
      <w:start w:val="1"/>
      <w:numFmt w:val="bullet"/>
      <w:lvlText w:val=""/>
      <w:lvlJc w:val="left"/>
      <w:pPr>
        <w:tabs>
          <w:tab w:val="num" w:pos="964"/>
        </w:tabs>
        <w:ind w:left="964" w:hanging="284"/>
      </w:pPr>
      <w:rPr>
        <w:rFonts w:hint="default" w:ascii="Wingdings 3" w:hAnsi="Wingdings 3"/>
        <w:color w:val="CD042E" w:themeColor="accent1"/>
      </w:rPr>
    </w:lvl>
    <w:lvl w:ilvl="4">
      <w:start w:val="1"/>
      <w:numFmt w:val="bullet"/>
      <w:lvlText w:val=""/>
      <w:lvlJc w:val="left"/>
      <w:pPr>
        <w:tabs>
          <w:tab w:val="num" w:pos="1247"/>
        </w:tabs>
        <w:ind w:left="1247" w:hanging="283"/>
      </w:pPr>
      <w:rPr>
        <w:rFonts w:hint="default" w:ascii="Wingdings 3" w:hAnsi="Wingdings 3"/>
        <w:color w:val="CD042E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535056"/>
    <w:multiLevelType w:val="multilevel"/>
    <w:tmpl w:val="389C1034"/>
    <w:numStyleLink w:val="ifbskriptgliederung"/>
  </w:abstractNum>
  <w:abstractNum w:abstractNumId="26" w15:restartNumberingAfterBreak="0">
    <w:nsid w:val="53D26505"/>
    <w:multiLevelType w:val="multilevel"/>
    <w:tmpl w:val="244A6E5A"/>
    <w:numStyleLink w:val="IFBAufzhlung"/>
  </w:abstractNum>
  <w:abstractNum w:abstractNumId="27" w15:restartNumberingAfterBreak="0">
    <w:nsid w:val="56E6709D"/>
    <w:multiLevelType w:val="multilevel"/>
    <w:tmpl w:val="0BF03062"/>
    <w:lvl w:ilvl="0">
      <w:start w:val="1"/>
      <w:numFmt w:val="decimal"/>
      <w:lvlText w:val="Kapitel %1"/>
      <w:lvlJc w:val="left"/>
      <w:pPr>
        <w:ind w:left="2268" w:hanging="209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"/>
        </w:tabs>
        <w:ind w:left="567" w:hanging="31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40"/>
        </w:tabs>
        <w:ind w:left="340" w:hanging="340"/>
      </w:pPr>
      <w:rPr>
        <w:rFonts w:hint="eastAsia" w:ascii="SimHei" w:hAnsi="SimHei" w:eastAsia="SimHei"/>
        <w:color w:val="auto"/>
        <w:sz w:val="24"/>
      </w:rPr>
    </w:lvl>
    <w:lvl w:ilvl="6">
      <w:start w:val="1"/>
      <w:numFmt w:val="lowerLetter"/>
      <w:lvlRestart w:val="0"/>
      <w:lvlText w:val="%7)"/>
      <w:lvlJc w:val="left"/>
      <w:pPr>
        <w:tabs>
          <w:tab w:val="num" w:pos="567"/>
        </w:tabs>
        <w:ind w:left="567" w:hanging="312"/>
      </w:pPr>
      <w:rPr>
        <w:rFonts w:hint="eastAsia" w:ascii="SimHei" w:hAnsi="SimHei" w:eastAsia="SimHei"/>
        <w:sz w:val="24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</w:abstractNum>
  <w:abstractNum w:abstractNumId="28" w15:restartNumberingAfterBreak="0">
    <w:nsid w:val="5FA0396A"/>
    <w:multiLevelType w:val="hybridMultilevel"/>
    <w:tmpl w:val="AEA449B0"/>
    <w:lvl w:ilvl="0" w:tplc="D9DA01F2">
      <w:start w:val="1"/>
      <w:numFmt w:val="decimal"/>
      <w:lvlText w:val="Kapitel %1:"/>
      <w:lvlJc w:val="left"/>
      <w:pPr>
        <w:ind w:left="720" w:hanging="360"/>
      </w:pPr>
      <w:rPr>
        <w:rFonts w:hint="default" w:ascii="Arial" w:hAnsi="Arial"/>
        <w:color w:val="CD042E" w:themeColor="accent1"/>
        <w:u w:color="CD042E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90119"/>
    <w:multiLevelType w:val="multilevel"/>
    <w:tmpl w:val="5F78E9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bullet"/>
      <w:lvlText w:val=""/>
      <w:lvlJc w:val="left"/>
      <w:pPr>
        <w:tabs>
          <w:tab w:val="num" w:pos="964"/>
        </w:tabs>
        <w:ind w:left="964" w:hanging="284"/>
      </w:pPr>
      <w:rPr>
        <w:rFonts w:hint="default" w:ascii="Wingdings 2" w:hAnsi="Wingdings 2"/>
        <w:color w:val="CD042E" w:themeColor="accent1"/>
      </w:rPr>
    </w:lvl>
    <w:lvl w:ilvl="3">
      <w:start w:val="1"/>
      <w:numFmt w:val="bullet"/>
      <w:lvlText w:val=""/>
      <w:lvlJc w:val="left"/>
      <w:pPr>
        <w:tabs>
          <w:tab w:val="num" w:pos="964"/>
        </w:tabs>
        <w:ind w:left="964" w:hanging="284"/>
      </w:pPr>
      <w:rPr>
        <w:rFonts w:hint="default" w:ascii="Wingdings 3" w:hAnsi="Wingdings 3"/>
        <w:color w:val="CD042E" w:themeColor="accent1"/>
      </w:rPr>
    </w:lvl>
    <w:lvl w:ilvl="4">
      <w:start w:val="1"/>
      <w:numFmt w:val="bullet"/>
      <w:lvlText w:val=""/>
      <w:lvlJc w:val="left"/>
      <w:pPr>
        <w:tabs>
          <w:tab w:val="num" w:pos="1247"/>
        </w:tabs>
        <w:ind w:left="1247" w:hanging="283"/>
      </w:pPr>
      <w:rPr>
        <w:rFonts w:hint="default" w:ascii="Wingdings 3" w:hAnsi="Wingdings 3"/>
        <w:color w:val="CD042E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0F4813"/>
    <w:multiLevelType w:val="multilevel"/>
    <w:tmpl w:val="92BA74A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45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CD042E" w:themeColor="accent1"/>
      </w:rPr>
    </w:lvl>
    <w:lvl w:ilvl="4">
      <w:start w:val="1"/>
      <w:numFmt w:val="bullet"/>
      <w:lvlText w:val=""/>
      <w:lvlJc w:val="left"/>
      <w:pPr>
        <w:tabs>
          <w:tab w:val="num" w:pos="1361"/>
        </w:tabs>
        <w:ind w:left="1361" w:hanging="454"/>
      </w:pPr>
      <w:rPr>
        <w:rFonts w:hint="default" w:ascii="Wingdings 3" w:hAnsi="Wingdings 3"/>
        <w:color w:val="CD042E" w:themeColor="accent1"/>
      </w:rPr>
    </w:lvl>
    <w:lvl w:ilvl="5">
      <w:start w:val="1"/>
      <w:numFmt w:val="bullet"/>
      <w:lvlText w:val=""/>
      <w:lvlJc w:val="left"/>
      <w:pPr>
        <w:tabs>
          <w:tab w:val="num" w:pos="1361"/>
        </w:tabs>
        <w:ind w:left="1361" w:hanging="454"/>
      </w:pPr>
      <w:rPr>
        <w:rFonts w:hint="default" w:ascii="Wingdings 2" w:hAnsi="Wingdings 2"/>
        <w:color w:val="CD042E" w:themeColor="accent1"/>
      </w:rPr>
    </w:lvl>
    <w:lvl w:ilvl="6">
      <w:start w:val="1"/>
      <w:numFmt w:val="none"/>
      <w:suff w:val="nothing"/>
      <w:lvlText w:val="%7"/>
      <w:lvlJc w:val="left"/>
      <w:pPr>
        <w:ind w:left="1361" w:firstLine="0"/>
      </w:pPr>
      <w:rPr>
        <w:rFonts w:hint="default"/>
      </w:rPr>
    </w:lvl>
    <w:lvl w:ilvl="7">
      <w:start w:val="1"/>
      <w:numFmt w:val="bullet"/>
      <w:lvlText w:val=""/>
      <w:lvlJc w:val="left"/>
      <w:pPr>
        <w:tabs>
          <w:tab w:val="num" w:pos="1814"/>
        </w:tabs>
        <w:ind w:left="1814" w:hanging="453"/>
      </w:pPr>
      <w:rPr>
        <w:rFonts w:hint="default" w:ascii="Wingdings 3" w:hAnsi="Wingdings 3"/>
        <w:color w:val="CD042E" w:themeColor="accent1"/>
      </w:rPr>
    </w:lvl>
    <w:lvl w:ilvl="8">
      <w:start w:val="1"/>
      <w:numFmt w:val="none"/>
      <w:suff w:val="nothing"/>
      <w:lvlText w:val="%9"/>
      <w:lvlJc w:val="left"/>
      <w:pPr>
        <w:ind w:left="1814" w:firstLine="0"/>
      </w:pPr>
      <w:rPr>
        <w:rFonts w:hint="default"/>
      </w:rPr>
    </w:lvl>
  </w:abstractNum>
  <w:abstractNum w:abstractNumId="31" w15:restartNumberingAfterBreak="0">
    <w:nsid w:val="65C03D72"/>
    <w:multiLevelType w:val="multilevel"/>
    <w:tmpl w:val="EC3EB988"/>
    <w:lvl w:ilvl="0">
      <w:start w:val="1"/>
      <w:numFmt w:val="decimal"/>
      <w:lvlText w:val="§ %1"/>
      <w:lvlJc w:val="left"/>
      <w:pPr>
        <w:tabs>
          <w:tab w:val="num" w:pos="737"/>
        </w:tabs>
        <w:ind w:left="227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737"/>
        </w:tabs>
        <w:ind w:left="227" w:firstLine="0"/>
      </w:pPr>
      <w:rPr>
        <w:rFonts w:hint="default" w:ascii="Arial" w:hAnsi="Arial"/>
        <w:sz w:val="22"/>
      </w:rPr>
    </w:lvl>
    <w:lvl w:ilvl="2">
      <w:start w:val="1"/>
      <w:numFmt w:val="ordinal"/>
      <w:lvlText w:val="%3"/>
      <w:lvlJc w:val="left"/>
      <w:pPr>
        <w:tabs>
          <w:tab w:val="num" w:pos="737"/>
        </w:tabs>
        <w:ind w:left="510" w:firstLine="0"/>
      </w:pPr>
      <w:rPr>
        <w:rFonts w:hint="default" w:ascii="Arial" w:hAnsi="Arial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284"/>
      </w:pPr>
      <w:rPr>
        <w:rFonts w:hint="default" w:ascii="Arial" w:hAnsi="Arial"/>
        <w:sz w:val="22"/>
      </w:rPr>
    </w:lvl>
    <w:lvl w:ilvl="4">
      <w:start w:val="1"/>
      <w:numFmt w:val="none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699E31D6"/>
    <w:multiLevelType w:val="multilevel"/>
    <w:tmpl w:val="389C1034"/>
    <w:numStyleLink w:val="ifbskriptgliederung"/>
  </w:abstractNum>
  <w:abstractNum w:abstractNumId="33" w15:restartNumberingAfterBreak="0">
    <w:nsid w:val="6BD4038E"/>
    <w:multiLevelType w:val="multilevel"/>
    <w:tmpl w:val="0CC4F636"/>
    <w:styleLink w:val="ListeAufzhlu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E032F6D"/>
    <w:multiLevelType w:val="multilevel"/>
    <w:tmpl w:val="389C1034"/>
    <w:numStyleLink w:val="ifbskriptgliederung"/>
  </w:abstractNum>
  <w:abstractNum w:abstractNumId="35" w15:restartNumberingAfterBreak="0">
    <w:nsid w:val="72E45A01"/>
    <w:multiLevelType w:val="hybridMultilevel"/>
    <w:tmpl w:val="F1EEF364"/>
    <w:lvl w:ilvl="0" w:tplc="071655E0">
      <w:start w:val="1"/>
      <w:numFmt w:val="bullet"/>
      <w:lvlText w:val=""/>
      <w:lvlJc w:val="left"/>
      <w:pPr>
        <w:ind w:left="720" w:hanging="360"/>
      </w:pPr>
      <w:rPr>
        <w:rFonts w:hint="default" w:ascii="Wingdings 2" w:hAnsi="Wingdings 2"/>
        <w:color w:val="C00000"/>
        <w:u w:color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1569F6"/>
    <w:multiLevelType w:val="multilevel"/>
    <w:tmpl w:val="0CC4F636"/>
    <w:numStyleLink w:val="ListeAufzhlung"/>
  </w:abstractNum>
  <w:abstractNum w:abstractNumId="37" w15:restartNumberingAfterBreak="0">
    <w:nsid w:val="76E4674F"/>
    <w:multiLevelType w:val="multilevel"/>
    <w:tmpl w:val="244A6E5A"/>
    <w:numStyleLink w:val="IFBAufzhlung"/>
  </w:abstractNum>
  <w:num w:numId="1" w16cid:durableId="2057385417">
    <w:abstractNumId w:val="10"/>
  </w:num>
  <w:num w:numId="2" w16cid:durableId="81685957">
    <w:abstractNumId w:val="14"/>
  </w:num>
  <w:num w:numId="3" w16cid:durableId="659695123">
    <w:abstractNumId w:val="28"/>
  </w:num>
  <w:num w:numId="4" w16cid:durableId="655574462">
    <w:abstractNumId w:val="15"/>
  </w:num>
  <w:num w:numId="5" w16cid:durableId="126778936">
    <w:abstractNumId w:val="11"/>
  </w:num>
  <w:num w:numId="6" w16cid:durableId="1913663195">
    <w:abstractNumId w:val="35"/>
  </w:num>
  <w:num w:numId="7" w16cid:durableId="1995449187">
    <w:abstractNumId w:val="24"/>
  </w:num>
  <w:num w:numId="8" w16cid:durableId="1694913482">
    <w:abstractNumId w:val="31"/>
  </w:num>
  <w:num w:numId="9" w16cid:durableId="224294805">
    <w:abstractNumId w:val="22"/>
  </w:num>
  <w:num w:numId="10" w16cid:durableId="1526213399">
    <w:abstractNumId w:val="9"/>
  </w:num>
  <w:num w:numId="11" w16cid:durableId="916400928">
    <w:abstractNumId w:val="7"/>
  </w:num>
  <w:num w:numId="12" w16cid:durableId="2147237607">
    <w:abstractNumId w:val="6"/>
  </w:num>
  <w:num w:numId="13" w16cid:durableId="319429936">
    <w:abstractNumId w:val="5"/>
  </w:num>
  <w:num w:numId="14" w16cid:durableId="1278829250">
    <w:abstractNumId w:val="4"/>
  </w:num>
  <w:num w:numId="15" w16cid:durableId="1088844316">
    <w:abstractNumId w:val="8"/>
  </w:num>
  <w:num w:numId="16" w16cid:durableId="1599094410">
    <w:abstractNumId w:val="3"/>
  </w:num>
  <w:num w:numId="17" w16cid:durableId="445318067">
    <w:abstractNumId w:val="2"/>
  </w:num>
  <w:num w:numId="18" w16cid:durableId="1460951439">
    <w:abstractNumId w:val="1"/>
  </w:num>
  <w:num w:numId="19" w16cid:durableId="844782226">
    <w:abstractNumId w:val="0"/>
  </w:num>
  <w:num w:numId="20" w16cid:durableId="1100176245">
    <w:abstractNumId w:val="11"/>
    <w:lvlOverride w:ilvl="0">
      <w:lvl w:ilvl="0">
        <w:start w:val="1"/>
        <w:numFmt w:val="decimal"/>
        <w:pStyle w:val="berohne"/>
        <w:lvlText w:val="Kapitel %1"/>
        <w:lvlJc w:val="left"/>
        <w:pPr>
          <w:ind w:left="2268" w:hanging="2098"/>
        </w:pPr>
        <w:rPr>
          <w:rFonts w:hint="default"/>
        </w:rPr>
      </w:lvl>
    </w:lvlOverride>
  </w:num>
  <w:num w:numId="21" w16cid:durableId="91240970">
    <w:abstractNumId w:val="27"/>
    <w:lvlOverride w:ilvl="0">
      <w:lvl w:ilvl="0">
        <w:start w:val="1"/>
        <w:numFmt w:val="decimal"/>
        <w:lvlText w:val="Kapitel %1"/>
        <w:lvlJc w:val="left"/>
        <w:pPr>
          <w:ind w:left="2268" w:hanging="2098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 w16cid:durableId="767313484">
    <w:abstractNumId w:val="21"/>
  </w:num>
  <w:num w:numId="23" w16cid:durableId="1983273095">
    <w:abstractNumId w:val="33"/>
  </w:num>
  <w:num w:numId="24" w16cid:durableId="1979071932">
    <w:abstractNumId w:val="36"/>
  </w:num>
  <w:num w:numId="25" w16cid:durableId="439566750">
    <w:abstractNumId w:val="23"/>
  </w:num>
  <w:num w:numId="26" w16cid:durableId="1918857074">
    <w:abstractNumId w:val="32"/>
  </w:num>
  <w:num w:numId="27" w16cid:durableId="1505514772">
    <w:abstractNumId w:val="13"/>
  </w:num>
  <w:num w:numId="28" w16cid:durableId="867832575">
    <w:abstractNumId w:val="16"/>
  </w:num>
  <w:num w:numId="29" w16cid:durableId="807473490">
    <w:abstractNumId w:val="34"/>
  </w:num>
  <w:num w:numId="30" w16cid:durableId="874315828">
    <w:abstractNumId w:val="18"/>
  </w:num>
  <w:num w:numId="31" w16cid:durableId="1396780578">
    <w:abstractNumId w:val="29"/>
  </w:num>
  <w:num w:numId="32" w16cid:durableId="2040349789">
    <w:abstractNumId w:val="29"/>
  </w:num>
  <w:num w:numId="33" w16cid:durableId="1817797578">
    <w:abstractNumId w:val="29"/>
  </w:num>
  <w:num w:numId="34" w16cid:durableId="322004204">
    <w:abstractNumId w:val="29"/>
  </w:num>
  <w:num w:numId="35" w16cid:durableId="1118259003">
    <w:abstractNumId w:val="29"/>
  </w:num>
  <w:num w:numId="36" w16cid:durableId="1098940301">
    <w:abstractNumId w:val="29"/>
  </w:num>
  <w:num w:numId="37" w16cid:durableId="1068647021">
    <w:abstractNumId w:val="12"/>
  </w:num>
  <w:num w:numId="38" w16cid:durableId="1391072639">
    <w:abstractNumId w:val="17"/>
  </w:num>
  <w:num w:numId="39" w16cid:durableId="395469066">
    <w:abstractNumId w:val="26"/>
  </w:num>
  <w:num w:numId="40" w16cid:durableId="1935164241">
    <w:abstractNumId w:val="37"/>
  </w:num>
  <w:num w:numId="41" w16cid:durableId="867720730">
    <w:abstractNumId w:val="30"/>
  </w:num>
  <w:num w:numId="42" w16cid:durableId="744033767">
    <w:abstractNumId w:val="19"/>
  </w:num>
  <w:num w:numId="43" w16cid:durableId="1887524226">
    <w:abstractNumId w:val="25"/>
  </w:num>
  <w:num w:numId="44" w16cid:durableId="1455246806">
    <w:abstractNumId w:val="20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styleLockTheme/>
  <w:styleLockQFSet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D9"/>
    <w:rsid w:val="00002C97"/>
    <w:rsid w:val="00002D49"/>
    <w:rsid w:val="000036FA"/>
    <w:rsid w:val="00006365"/>
    <w:rsid w:val="00006DED"/>
    <w:rsid w:val="000135C8"/>
    <w:rsid w:val="00016486"/>
    <w:rsid w:val="000168D4"/>
    <w:rsid w:val="00017F0B"/>
    <w:rsid w:val="00020FE5"/>
    <w:rsid w:val="0002188F"/>
    <w:rsid w:val="000232AB"/>
    <w:rsid w:val="00026AA7"/>
    <w:rsid w:val="000272D0"/>
    <w:rsid w:val="000301EC"/>
    <w:rsid w:val="00031155"/>
    <w:rsid w:val="0003219E"/>
    <w:rsid w:val="0003290A"/>
    <w:rsid w:val="00042B8C"/>
    <w:rsid w:val="00046731"/>
    <w:rsid w:val="00052FF5"/>
    <w:rsid w:val="0005456D"/>
    <w:rsid w:val="00055123"/>
    <w:rsid w:val="000561D1"/>
    <w:rsid w:val="000567B7"/>
    <w:rsid w:val="00060ED3"/>
    <w:rsid w:val="0006169C"/>
    <w:rsid w:val="000625A4"/>
    <w:rsid w:val="00064447"/>
    <w:rsid w:val="00064FCB"/>
    <w:rsid w:val="00070DED"/>
    <w:rsid w:val="000715B2"/>
    <w:rsid w:val="00074638"/>
    <w:rsid w:val="0007471A"/>
    <w:rsid w:val="0007643C"/>
    <w:rsid w:val="00077B3F"/>
    <w:rsid w:val="00077B40"/>
    <w:rsid w:val="00077B54"/>
    <w:rsid w:val="00077E82"/>
    <w:rsid w:val="000844E7"/>
    <w:rsid w:val="0008633A"/>
    <w:rsid w:val="00086B20"/>
    <w:rsid w:val="000943D9"/>
    <w:rsid w:val="00095A14"/>
    <w:rsid w:val="00095B7B"/>
    <w:rsid w:val="000A23C9"/>
    <w:rsid w:val="000A7B14"/>
    <w:rsid w:val="000B27D8"/>
    <w:rsid w:val="000B3BAA"/>
    <w:rsid w:val="000B74C2"/>
    <w:rsid w:val="000C2DE2"/>
    <w:rsid w:val="000C4DA5"/>
    <w:rsid w:val="000D294A"/>
    <w:rsid w:val="000D304F"/>
    <w:rsid w:val="000D43E8"/>
    <w:rsid w:val="000D4F8D"/>
    <w:rsid w:val="000D5738"/>
    <w:rsid w:val="000D59D8"/>
    <w:rsid w:val="000D756C"/>
    <w:rsid w:val="000F466F"/>
    <w:rsid w:val="000F61FE"/>
    <w:rsid w:val="000F6963"/>
    <w:rsid w:val="000F7BCF"/>
    <w:rsid w:val="0010106B"/>
    <w:rsid w:val="0010490E"/>
    <w:rsid w:val="00111D05"/>
    <w:rsid w:val="00111D79"/>
    <w:rsid w:val="00116675"/>
    <w:rsid w:val="00116F0B"/>
    <w:rsid w:val="00120286"/>
    <w:rsid w:val="001226AC"/>
    <w:rsid w:val="001241D4"/>
    <w:rsid w:val="00125A03"/>
    <w:rsid w:val="00126542"/>
    <w:rsid w:val="001307D0"/>
    <w:rsid w:val="0013548D"/>
    <w:rsid w:val="00137187"/>
    <w:rsid w:val="00137C9B"/>
    <w:rsid w:val="00145165"/>
    <w:rsid w:val="00146AE3"/>
    <w:rsid w:val="0015254C"/>
    <w:rsid w:val="001552B5"/>
    <w:rsid w:val="00157B05"/>
    <w:rsid w:val="00161545"/>
    <w:rsid w:val="00161877"/>
    <w:rsid w:val="001624B0"/>
    <w:rsid w:val="00164D1A"/>
    <w:rsid w:val="00164ECD"/>
    <w:rsid w:val="00165A14"/>
    <w:rsid w:val="00167EDA"/>
    <w:rsid w:val="00170090"/>
    <w:rsid w:val="0017343D"/>
    <w:rsid w:val="00173BE3"/>
    <w:rsid w:val="001766AA"/>
    <w:rsid w:val="001772F9"/>
    <w:rsid w:val="00180580"/>
    <w:rsid w:val="00182F75"/>
    <w:rsid w:val="00184CE8"/>
    <w:rsid w:val="0018729F"/>
    <w:rsid w:val="00191134"/>
    <w:rsid w:val="00192F6F"/>
    <w:rsid w:val="00194815"/>
    <w:rsid w:val="001A0D50"/>
    <w:rsid w:val="001A61D1"/>
    <w:rsid w:val="001B487F"/>
    <w:rsid w:val="001B5A18"/>
    <w:rsid w:val="001C2420"/>
    <w:rsid w:val="001C45FD"/>
    <w:rsid w:val="001C4CD2"/>
    <w:rsid w:val="001D2213"/>
    <w:rsid w:val="001D29C6"/>
    <w:rsid w:val="001D5CD8"/>
    <w:rsid w:val="001D6710"/>
    <w:rsid w:val="001E08D5"/>
    <w:rsid w:val="001E0A60"/>
    <w:rsid w:val="001E5790"/>
    <w:rsid w:val="001F5C38"/>
    <w:rsid w:val="001F7003"/>
    <w:rsid w:val="001F7B8C"/>
    <w:rsid w:val="002012EF"/>
    <w:rsid w:val="00204F19"/>
    <w:rsid w:val="00205283"/>
    <w:rsid w:val="00212143"/>
    <w:rsid w:val="00213633"/>
    <w:rsid w:val="00213907"/>
    <w:rsid w:val="0021436B"/>
    <w:rsid w:val="00215D0B"/>
    <w:rsid w:val="0021617C"/>
    <w:rsid w:val="00221B86"/>
    <w:rsid w:val="00222861"/>
    <w:rsid w:val="002246E0"/>
    <w:rsid w:val="002355CE"/>
    <w:rsid w:val="00236D6B"/>
    <w:rsid w:val="002376E1"/>
    <w:rsid w:val="00243C96"/>
    <w:rsid w:val="00243D33"/>
    <w:rsid w:val="0025177A"/>
    <w:rsid w:val="00253477"/>
    <w:rsid w:val="00255715"/>
    <w:rsid w:val="002570DB"/>
    <w:rsid w:val="00257E30"/>
    <w:rsid w:val="00262CC4"/>
    <w:rsid w:val="00262DEE"/>
    <w:rsid w:val="00275D0C"/>
    <w:rsid w:val="00276223"/>
    <w:rsid w:val="00281ACD"/>
    <w:rsid w:val="00284C0B"/>
    <w:rsid w:val="00285094"/>
    <w:rsid w:val="0028579C"/>
    <w:rsid w:val="00287DC5"/>
    <w:rsid w:val="00290A9A"/>
    <w:rsid w:val="00290C6A"/>
    <w:rsid w:val="002929F0"/>
    <w:rsid w:val="00293FCC"/>
    <w:rsid w:val="00296599"/>
    <w:rsid w:val="00297028"/>
    <w:rsid w:val="002A47BB"/>
    <w:rsid w:val="002A48A5"/>
    <w:rsid w:val="002A53A1"/>
    <w:rsid w:val="002A71D7"/>
    <w:rsid w:val="002B2F49"/>
    <w:rsid w:val="002B3CE7"/>
    <w:rsid w:val="002B4B05"/>
    <w:rsid w:val="002B7A1B"/>
    <w:rsid w:val="002C0C3C"/>
    <w:rsid w:val="002C0D63"/>
    <w:rsid w:val="002C1269"/>
    <w:rsid w:val="002C14F1"/>
    <w:rsid w:val="002C2E41"/>
    <w:rsid w:val="002C40E9"/>
    <w:rsid w:val="002C649A"/>
    <w:rsid w:val="002D41A2"/>
    <w:rsid w:val="002D46D6"/>
    <w:rsid w:val="002D66AD"/>
    <w:rsid w:val="002E6FB5"/>
    <w:rsid w:val="002F1136"/>
    <w:rsid w:val="002F55A7"/>
    <w:rsid w:val="002F6580"/>
    <w:rsid w:val="00301E3E"/>
    <w:rsid w:val="00304086"/>
    <w:rsid w:val="0030449E"/>
    <w:rsid w:val="00306053"/>
    <w:rsid w:val="00307754"/>
    <w:rsid w:val="0031414B"/>
    <w:rsid w:val="00317D9A"/>
    <w:rsid w:val="0032211F"/>
    <w:rsid w:val="00334AE1"/>
    <w:rsid w:val="00337AD5"/>
    <w:rsid w:val="00337FB8"/>
    <w:rsid w:val="00340858"/>
    <w:rsid w:val="00341B14"/>
    <w:rsid w:val="00343CA1"/>
    <w:rsid w:val="00343D22"/>
    <w:rsid w:val="00343D4D"/>
    <w:rsid w:val="00344281"/>
    <w:rsid w:val="0034625A"/>
    <w:rsid w:val="003470EA"/>
    <w:rsid w:val="00351620"/>
    <w:rsid w:val="00352585"/>
    <w:rsid w:val="0035405B"/>
    <w:rsid w:val="00354BF7"/>
    <w:rsid w:val="00354F76"/>
    <w:rsid w:val="003557B9"/>
    <w:rsid w:val="00355826"/>
    <w:rsid w:val="00355935"/>
    <w:rsid w:val="00355F8B"/>
    <w:rsid w:val="00356F26"/>
    <w:rsid w:val="00363BD9"/>
    <w:rsid w:val="00366EDC"/>
    <w:rsid w:val="00370C78"/>
    <w:rsid w:val="0037383B"/>
    <w:rsid w:val="0037604F"/>
    <w:rsid w:val="00377DAE"/>
    <w:rsid w:val="003807EA"/>
    <w:rsid w:val="003825AF"/>
    <w:rsid w:val="00383C79"/>
    <w:rsid w:val="00387654"/>
    <w:rsid w:val="00387EA4"/>
    <w:rsid w:val="003900E0"/>
    <w:rsid w:val="003908DE"/>
    <w:rsid w:val="00391FC9"/>
    <w:rsid w:val="00392F97"/>
    <w:rsid w:val="00396AAE"/>
    <w:rsid w:val="003A0EB6"/>
    <w:rsid w:val="003A2BDB"/>
    <w:rsid w:val="003A5630"/>
    <w:rsid w:val="003A56F2"/>
    <w:rsid w:val="003A6465"/>
    <w:rsid w:val="003A7DEA"/>
    <w:rsid w:val="003B091F"/>
    <w:rsid w:val="003B284C"/>
    <w:rsid w:val="003B62BD"/>
    <w:rsid w:val="003C1024"/>
    <w:rsid w:val="003C26F6"/>
    <w:rsid w:val="003C599B"/>
    <w:rsid w:val="003C7B58"/>
    <w:rsid w:val="003C7C0D"/>
    <w:rsid w:val="003D4304"/>
    <w:rsid w:val="003D51FC"/>
    <w:rsid w:val="003D6EE5"/>
    <w:rsid w:val="003E182B"/>
    <w:rsid w:val="003E2AAD"/>
    <w:rsid w:val="003F0583"/>
    <w:rsid w:val="003F3317"/>
    <w:rsid w:val="003F631A"/>
    <w:rsid w:val="00401A90"/>
    <w:rsid w:val="004021C6"/>
    <w:rsid w:val="00402BDE"/>
    <w:rsid w:val="0040608F"/>
    <w:rsid w:val="00406B0B"/>
    <w:rsid w:val="004121DD"/>
    <w:rsid w:val="00413677"/>
    <w:rsid w:val="00413793"/>
    <w:rsid w:val="00417AF9"/>
    <w:rsid w:val="0042757F"/>
    <w:rsid w:val="00445625"/>
    <w:rsid w:val="00446AFB"/>
    <w:rsid w:val="00447605"/>
    <w:rsid w:val="00451394"/>
    <w:rsid w:val="00453435"/>
    <w:rsid w:val="004550CF"/>
    <w:rsid w:val="00455D18"/>
    <w:rsid w:val="00457EA9"/>
    <w:rsid w:val="00457FAE"/>
    <w:rsid w:val="00461044"/>
    <w:rsid w:val="0046348A"/>
    <w:rsid w:val="004642D1"/>
    <w:rsid w:val="00465A77"/>
    <w:rsid w:val="0047339D"/>
    <w:rsid w:val="00473BAB"/>
    <w:rsid w:val="004832CD"/>
    <w:rsid w:val="0048542F"/>
    <w:rsid w:val="0048775F"/>
    <w:rsid w:val="00492CDD"/>
    <w:rsid w:val="0049360B"/>
    <w:rsid w:val="00495CB8"/>
    <w:rsid w:val="0049637F"/>
    <w:rsid w:val="00497040"/>
    <w:rsid w:val="004A0536"/>
    <w:rsid w:val="004A37E1"/>
    <w:rsid w:val="004A390F"/>
    <w:rsid w:val="004A4DAB"/>
    <w:rsid w:val="004A7A50"/>
    <w:rsid w:val="004A7CFD"/>
    <w:rsid w:val="004B171A"/>
    <w:rsid w:val="004B1FBF"/>
    <w:rsid w:val="004B30D6"/>
    <w:rsid w:val="004B36F8"/>
    <w:rsid w:val="004C0905"/>
    <w:rsid w:val="004C17A2"/>
    <w:rsid w:val="004C1AF0"/>
    <w:rsid w:val="004C1F83"/>
    <w:rsid w:val="004C2F0F"/>
    <w:rsid w:val="004C6FB2"/>
    <w:rsid w:val="004D19E3"/>
    <w:rsid w:val="004D56AA"/>
    <w:rsid w:val="004D56E4"/>
    <w:rsid w:val="004D6285"/>
    <w:rsid w:val="004D7CB5"/>
    <w:rsid w:val="004D7FF1"/>
    <w:rsid w:val="004E139C"/>
    <w:rsid w:val="004E1C6D"/>
    <w:rsid w:val="004E5264"/>
    <w:rsid w:val="004E53DA"/>
    <w:rsid w:val="004F18CD"/>
    <w:rsid w:val="004F4982"/>
    <w:rsid w:val="004F49A1"/>
    <w:rsid w:val="00501FC3"/>
    <w:rsid w:val="005023AD"/>
    <w:rsid w:val="0051052A"/>
    <w:rsid w:val="00510A5B"/>
    <w:rsid w:val="005110FC"/>
    <w:rsid w:val="00514B3C"/>
    <w:rsid w:val="00514DCB"/>
    <w:rsid w:val="005172EC"/>
    <w:rsid w:val="00520E7B"/>
    <w:rsid w:val="00521D04"/>
    <w:rsid w:val="00524456"/>
    <w:rsid w:val="00524C7D"/>
    <w:rsid w:val="005273B2"/>
    <w:rsid w:val="0052788F"/>
    <w:rsid w:val="00533D9A"/>
    <w:rsid w:val="0053470C"/>
    <w:rsid w:val="00543A1C"/>
    <w:rsid w:val="00551479"/>
    <w:rsid w:val="005532A0"/>
    <w:rsid w:val="0055553E"/>
    <w:rsid w:val="00560B3E"/>
    <w:rsid w:val="00560C94"/>
    <w:rsid w:val="005646E1"/>
    <w:rsid w:val="005650F3"/>
    <w:rsid w:val="00565D98"/>
    <w:rsid w:val="005726D5"/>
    <w:rsid w:val="00572B99"/>
    <w:rsid w:val="0057555A"/>
    <w:rsid w:val="0057723F"/>
    <w:rsid w:val="00581807"/>
    <w:rsid w:val="00581BA2"/>
    <w:rsid w:val="00584BC6"/>
    <w:rsid w:val="005860FE"/>
    <w:rsid w:val="00586330"/>
    <w:rsid w:val="005874C3"/>
    <w:rsid w:val="005900E7"/>
    <w:rsid w:val="005911BC"/>
    <w:rsid w:val="00591CA0"/>
    <w:rsid w:val="005939BA"/>
    <w:rsid w:val="005947B7"/>
    <w:rsid w:val="005A0E4C"/>
    <w:rsid w:val="005A6244"/>
    <w:rsid w:val="005B223E"/>
    <w:rsid w:val="005B3652"/>
    <w:rsid w:val="005B515D"/>
    <w:rsid w:val="005C2083"/>
    <w:rsid w:val="005C4AD7"/>
    <w:rsid w:val="005C5108"/>
    <w:rsid w:val="005C636B"/>
    <w:rsid w:val="005C7A10"/>
    <w:rsid w:val="005D27A8"/>
    <w:rsid w:val="005D2837"/>
    <w:rsid w:val="005D2AD5"/>
    <w:rsid w:val="005D43B5"/>
    <w:rsid w:val="005D66C6"/>
    <w:rsid w:val="005E1F01"/>
    <w:rsid w:val="005E6E82"/>
    <w:rsid w:val="005E74EE"/>
    <w:rsid w:val="005F023F"/>
    <w:rsid w:val="005F12EF"/>
    <w:rsid w:val="005F5E03"/>
    <w:rsid w:val="005F607A"/>
    <w:rsid w:val="005F6377"/>
    <w:rsid w:val="005F6A14"/>
    <w:rsid w:val="005F6D85"/>
    <w:rsid w:val="005F7AF5"/>
    <w:rsid w:val="006005BF"/>
    <w:rsid w:val="00600CD0"/>
    <w:rsid w:val="00604134"/>
    <w:rsid w:val="00604EC2"/>
    <w:rsid w:val="006109A3"/>
    <w:rsid w:val="00610F14"/>
    <w:rsid w:val="00615699"/>
    <w:rsid w:val="00615E65"/>
    <w:rsid w:val="00616189"/>
    <w:rsid w:val="00616F35"/>
    <w:rsid w:val="00617F30"/>
    <w:rsid w:val="006226F5"/>
    <w:rsid w:val="00624970"/>
    <w:rsid w:val="00630562"/>
    <w:rsid w:val="00630B61"/>
    <w:rsid w:val="00630FFD"/>
    <w:rsid w:val="0063256E"/>
    <w:rsid w:val="00635FD4"/>
    <w:rsid w:val="006433EB"/>
    <w:rsid w:val="0064608A"/>
    <w:rsid w:val="006554F9"/>
    <w:rsid w:val="006605E2"/>
    <w:rsid w:val="00662FB3"/>
    <w:rsid w:val="00665E92"/>
    <w:rsid w:val="00670143"/>
    <w:rsid w:val="006705AC"/>
    <w:rsid w:val="006711E4"/>
    <w:rsid w:val="00673B34"/>
    <w:rsid w:val="00673D1D"/>
    <w:rsid w:val="00683155"/>
    <w:rsid w:val="00683510"/>
    <w:rsid w:val="00687C26"/>
    <w:rsid w:val="006919E1"/>
    <w:rsid w:val="00694017"/>
    <w:rsid w:val="006963CB"/>
    <w:rsid w:val="006A001C"/>
    <w:rsid w:val="006A2E16"/>
    <w:rsid w:val="006A42A0"/>
    <w:rsid w:val="006A442F"/>
    <w:rsid w:val="006A5BCD"/>
    <w:rsid w:val="006B0F99"/>
    <w:rsid w:val="006B14AB"/>
    <w:rsid w:val="006B50AB"/>
    <w:rsid w:val="006B6682"/>
    <w:rsid w:val="006C0B44"/>
    <w:rsid w:val="006C3E41"/>
    <w:rsid w:val="006D0C2D"/>
    <w:rsid w:val="006D77BA"/>
    <w:rsid w:val="006E1975"/>
    <w:rsid w:val="006E444E"/>
    <w:rsid w:val="006E4569"/>
    <w:rsid w:val="006E5E70"/>
    <w:rsid w:val="006E6E09"/>
    <w:rsid w:val="006F2105"/>
    <w:rsid w:val="006F22C4"/>
    <w:rsid w:val="006F5B01"/>
    <w:rsid w:val="006F61F9"/>
    <w:rsid w:val="007054C2"/>
    <w:rsid w:val="00706AAD"/>
    <w:rsid w:val="00711159"/>
    <w:rsid w:val="00711892"/>
    <w:rsid w:val="00712203"/>
    <w:rsid w:val="00715481"/>
    <w:rsid w:val="00715DCD"/>
    <w:rsid w:val="00720685"/>
    <w:rsid w:val="00722116"/>
    <w:rsid w:val="00724D82"/>
    <w:rsid w:val="00726B44"/>
    <w:rsid w:val="0072739A"/>
    <w:rsid w:val="00727A43"/>
    <w:rsid w:val="00727C5D"/>
    <w:rsid w:val="00730DB0"/>
    <w:rsid w:val="00733E68"/>
    <w:rsid w:val="0073425E"/>
    <w:rsid w:val="00735D99"/>
    <w:rsid w:val="007428F9"/>
    <w:rsid w:val="00742CDC"/>
    <w:rsid w:val="00743454"/>
    <w:rsid w:val="007472E9"/>
    <w:rsid w:val="00747C91"/>
    <w:rsid w:val="00752318"/>
    <w:rsid w:val="007635EE"/>
    <w:rsid w:val="0077026E"/>
    <w:rsid w:val="00773901"/>
    <w:rsid w:val="00781E8F"/>
    <w:rsid w:val="00785361"/>
    <w:rsid w:val="007872BF"/>
    <w:rsid w:val="0079018C"/>
    <w:rsid w:val="00796484"/>
    <w:rsid w:val="0079680D"/>
    <w:rsid w:val="007A368F"/>
    <w:rsid w:val="007A4702"/>
    <w:rsid w:val="007A76F0"/>
    <w:rsid w:val="007A7FB2"/>
    <w:rsid w:val="007B0DDE"/>
    <w:rsid w:val="007B2BBA"/>
    <w:rsid w:val="007B63C1"/>
    <w:rsid w:val="007B7A58"/>
    <w:rsid w:val="007B7F6F"/>
    <w:rsid w:val="007C1D1E"/>
    <w:rsid w:val="007C2E28"/>
    <w:rsid w:val="007C3249"/>
    <w:rsid w:val="007C601B"/>
    <w:rsid w:val="007D1BC0"/>
    <w:rsid w:val="007D4C4F"/>
    <w:rsid w:val="007D5ABB"/>
    <w:rsid w:val="007E0E16"/>
    <w:rsid w:val="007E2734"/>
    <w:rsid w:val="007E431D"/>
    <w:rsid w:val="007F0264"/>
    <w:rsid w:val="007F189E"/>
    <w:rsid w:val="007F53F0"/>
    <w:rsid w:val="007F7DFC"/>
    <w:rsid w:val="00801159"/>
    <w:rsid w:val="00801807"/>
    <w:rsid w:val="00801D9F"/>
    <w:rsid w:val="008063F7"/>
    <w:rsid w:val="008212DD"/>
    <w:rsid w:val="00833BAC"/>
    <w:rsid w:val="008375FB"/>
    <w:rsid w:val="0084381B"/>
    <w:rsid w:val="008441E0"/>
    <w:rsid w:val="00847B72"/>
    <w:rsid w:val="008511E3"/>
    <w:rsid w:val="00853B06"/>
    <w:rsid w:val="00855D7B"/>
    <w:rsid w:val="00865D40"/>
    <w:rsid w:val="00867562"/>
    <w:rsid w:val="00870AB6"/>
    <w:rsid w:val="00872A4F"/>
    <w:rsid w:val="0087337F"/>
    <w:rsid w:val="00873D54"/>
    <w:rsid w:val="008757D8"/>
    <w:rsid w:val="00877BE6"/>
    <w:rsid w:val="00881E88"/>
    <w:rsid w:val="008832E9"/>
    <w:rsid w:val="008834C0"/>
    <w:rsid w:val="0088510F"/>
    <w:rsid w:val="00885AC9"/>
    <w:rsid w:val="00893559"/>
    <w:rsid w:val="0089419A"/>
    <w:rsid w:val="008948CE"/>
    <w:rsid w:val="008979B2"/>
    <w:rsid w:val="008A0FF2"/>
    <w:rsid w:val="008A2120"/>
    <w:rsid w:val="008A3FAB"/>
    <w:rsid w:val="008A720A"/>
    <w:rsid w:val="008B4995"/>
    <w:rsid w:val="008B4D2C"/>
    <w:rsid w:val="008B62BD"/>
    <w:rsid w:val="008C115F"/>
    <w:rsid w:val="008C3B57"/>
    <w:rsid w:val="008C7891"/>
    <w:rsid w:val="008D1205"/>
    <w:rsid w:val="008D61A8"/>
    <w:rsid w:val="008E2AB6"/>
    <w:rsid w:val="008F2140"/>
    <w:rsid w:val="008F3D7C"/>
    <w:rsid w:val="008F3EEA"/>
    <w:rsid w:val="008F4D98"/>
    <w:rsid w:val="008F65AB"/>
    <w:rsid w:val="008F7177"/>
    <w:rsid w:val="00901079"/>
    <w:rsid w:val="009063BD"/>
    <w:rsid w:val="00907D5E"/>
    <w:rsid w:val="00912D07"/>
    <w:rsid w:val="0091680B"/>
    <w:rsid w:val="0092263F"/>
    <w:rsid w:val="0092339D"/>
    <w:rsid w:val="00923634"/>
    <w:rsid w:val="00925D4A"/>
    <w:rsid w:val="009261AD"/>
    <w:rsid w:val="00932AEF"/>
    <w:rsid w:val="00935A8E"/>
    <w:rsid w:val="00936045"/>
    <w:rsid w:val="00936F43"/>
    <w:rsid w:val="009422E9"/>
    <w:rsid w:val="009508EC"/>
    <w:rsid w:val="009531D5"/>
    <w:rsid w:val="00954FE8"/>
    <w:rsid w:val="009575E9"/>
    <w:rsid w:val="009625EA"/>
    <w:rsid w:val="00962A61"/>
    <w:rsid w:val="009648D4"/>
    <w:rsid w:val="009656BE"/>
    <w:rsid w:val="00970758"/>
    <w:rsid w:val="009709EA"/>
    <w:rsid w:val="009717AA"/>
    <w:rsid w:val="0097431E"/>
    <w:rsid w:val="009746FB"/>
    <w:rsid w:val="00975FB4"/>
    <w:rsid w:val="00976CAB"/>
    <w:rsid w:val="00984055"/>
    <w:rsid w:val="00985F6D"/>
    <w:rsid w:val="0099377D"/>
    <w:rsid w:val="0099384D"/>
    <w:rsid w:val="00993BB2"/>
    <w:rsid w:val="00996872"/>
    <w:rsid w:val="00997542"/>
    <w:rsid w:val="00997E73"/>
    <w:rsid w:val="009A0FA2"/>
    <w:rsid w:val="009B398E"/>
    <w:rsid w:val="009B3AA2"/>
    <w:rsid w:val="009B53E8"/>
    <w:rsid w:val="009B5D75"/>
    <w:rsid w:val="009B641D"/>
    <w:rsid w:val="009B7B32"/>
    <w:rsid w:val="009C723F"/>
    <w:rsid w:val="009C72B9"/>
    <w:rsid w:val="009D095E"/>
    <w:rsid w:val="009D2DE4"/>
    <w:rsid w:val="009D3512"/>
    <w:rsid w:val="009D716B"/>
    <w:rsid w:val="009E0DC9"/>
    <w:rsid w:val="009E3C53"/>
    <w:rsid w:val="009F6929"/>
    <w:rsid w:val="00A023B4"/>
    <w:rsid w:val="00A05458"/>
    <w:rsid w:val="00A11E41"/>
    <w:rsid w:val="00A1258E"/>
    <w:rsid w:val="00A16DB8"/>
    <w:rsid w:val="00A22303"/>
    <w:rsid w:val="00A34E26"/>
    <w:rsid w:val="00A35609"/>
    <w:rsid w:val="00A37893"/>
    <w:rsid w:val="00A42DC4"/>
    <w:rsid w:val="00A456EB"/>
    <w:rsid w:val="00A50BFB"/>
    <w:rsid w:val="00A522A0"/>
    <w:rsid w:val="00A54A8B"/>
    <w:rsid w:val="00A54B25"/>
    <w:rsid w:val="00A570B3"/>
    <w:rsid w:val="00A66511"/>
    <w:rsid w:val="00A66967"/>
    <w:rsid w:val="00A703E6"/>
    <w:rsid w:val="00A70602"/>
    <w:rsid w:val="00A72BB5"/>
    <w:rsid w:val="00A73B2D"/>
    <w:rsid w:val="00A740DC"/>
    <w:rsid w:val="00A8151F"/>
    <w:rsid w:val="00A8447B"/>
    <w:rsid w:val="00A8679A"/>
    <w:rsid w:val="00A90138"/>
    <w:rsid w:val="00A902AF"/>
    <w:rsid w:val="00A90A3B"/>
    <w:rsid w:val="00A958F3"/>
    <w:rsid w:val="00A96E70"/>
    <w:rsid w:val="00AA06CA"/>
    <w:rsid w:val="00AA37E6"/>
    <w:rsid w:val="00AA7678"/>
    <w:rsid w:val="00AB09C0"/>
    <w:rsid w:val="00AB2894"/>
    <w:rsid w:val="00AC3260"/>
    <w:rsid w:val="00AC3293"/>
    <w:rsid w:val="00AC484D"/>
    <w:rsid w:val="00AD40FD"/>
    <w:rsid w:val="00AD4D81"/>
    <w:rsid w:val="00AD5017"/>
    <w:rsid w:val="00AD792D"/>
    <w:rsid w:val="00AD7AED"/>
    <w:rsid w:val="00AE6B83"/>
    <w:rsid w:val="00AF0898"/>
    <w:rsid w:val="00AF2A63"/>
    <w:rsid w:val="00AF5F7D"/>
    <w:rsid w:val="00AF6C2D"/>
    <w:rsid w:val="00AF7F37"/>
    <w:rsid w:val="00B02463"/>
    <w:rsid w:val="00B03ADB"/>
    <w:rsid w:val="00B04CBB"/>
    <w:rsid w:val="00B05AC1"/>
    <w:rsid w:val="00B07691"/>
    <w:rsid w:val="00B10699"/>
    <w:rsid w:val="00B23F11"/>
    <w:rsid w:val="00B3677C"/>
    <w:rsid w:val="00B43637"/>
    <w:rsid w:val="00B4448B"/>
    <w:rsid w:val="00B45B31"/>
    <w:rsid w:val="00B51F5A"/>
    <w:rsid w:val="00B529DD"/>
    <w:rsid w:val="00B5425B"/>
    <w:rsid w:val="00B54E01"/>
    <w:rsid w:val="00B56C31"/>
    <w:rsid w:val="00B6075C"/>
    <w:rsid w:val="00B62196"/>
    <w:rsid w:val="00B65557"/>
    <w:rsid w:val="00B6676C"/>
    <w:rsid w:val="00B718EE"/>
    <w:rsid w:val="00B71C10"/>
    <w:rsid w:val="00B7209C"/>
    <w:rsid w:val="00B768F3"/>
    <w:rsid w:val="00B8043C"/>
    <w:rsid w:val="00B87273"/>
    <w:rsid w:val="00B914A3"/>
    <w:rsid w:val="00B92D70"/>
    <w:rsid w:val="00B92D74"/>
    <w:rsid w:val="00B94460"/>
    <w:rsid w:val="00B97554"/>
    <w:rsid w:val="00B97616"/>
    <w:rsid w:val="00BA0B0C"/>
    <w:rsid w:val="00BA0F51"/>
    <w:rsid w:val="00BA4FBB"/>
    <w:rsid w:val="00BA572F"/>
    <w:rsid w:val="00BA6B3F"/>
    <w:rsid w:val="00BB1886"/>
    <w:rsid w:val="00BB561C"/>
    <w:rsid w:val="00BB562D"/>
    <w:rsid w:val="00BC1107"/>
    <w:rsid w:val="00BC137C"/>
    <w:rsid w:val="00BC1D54"/>
    <w:rsid w:val="00BC1DB9"/>
    <w:rsid w:val="00BC1FB4"/>
    <w:rsid w:val="00BC3E16"/>
    <w:rsid w:val="00BC4C61"/>
    <w:rsid w:val="00BC53C6"/>
    <w:rsid w:val="00BC5E8F"/>
    <w:rsid w:val="00BD1AE9"/>
    <w:rsid w:val="00BD2E25"/>
    <w:rsid w:val="00BD39DE"/>
    <w:rsid w:val="00BD5913"/>
    <w:rsid w:val="00BD6456"/>
    <w:rsid w:val="00BE34AB"/>
    <w:rsid w:val="00BE46FE"/>
    <w:rsid w:val="00BE64E1"/>
    <w:rsid w:val="00BF0F33"/>
    <w:rsid w:val="00BF6BC7"/>
    <w:rsid w:val="00C0023F"/>
    <w:rsid w:val="00C0226D"/>
    <w:rsid w:val="00C04103"/>
    <w:rsid w:val="00C11227"/>
    <w:rsid w:val="00C13BC1"/>
    <w:rsid w:val="00C14419"/>
    <w:rsid w:val="00C14B8A"/>
    <w:rsid w:val="00C1542F"/>
    <w:rsid w:val="00C159D1"/>
    <w:rsid w:val="00C17203"/>
    <w:rsid w:val="00C20D3F"/>
    <w:rsid w:val="00C221FB"/>
    <w:rsid w:val="00C26365"/>
    <w:rsid w:val="00C26975"/>
    <w:rsid w:val="00C302FB"/>
    <w:rsid w:val="00C33790"/>
    <w:rsid w:val="00C3395A"/>
    <w:rsid w:val="00C43174"/>
    <w:rsid w:val="00C43713"/>
    <w:rsid w:val="00C46828"/>
    <w:rsid w:val="00C472E0"/>
    <w:rsid w:val="00C51FD3"/>
    <w:rsid w:val="00C545DB"/>
    <w:rsid w:val="00C57D72"/>
    <w:rsid w:val="00C62313"/>
    <w:rsid w:val="00C62475"/>
    <w:rsid w:val="00C67590"/>
    <w:rsid w:val="00C703FA"/>
    <w:rsid w:val="00C73C13"/>
    <w:rsid w:val="00C8055A"/>
    <w:rsid w:val="00C82697"/>
    <w:rsid w:val="00C82C4E"/>
    <w:rsid w:val="00C83413"/>
    <w:rsid w:val="00C83831"/>
    <w:rsid w:val="00C864D7"/>
    <w:rsid w:val="00C90F6D"/>
    <w:rsid w:val="00C92796"/>
    <w:rsid w:val="00C9349D"/>
    <w:rsid w:val="00CA16B8"/>
    <w:rsid w:val="00CA540A"/>
    <w:rsid w:val="00CA7E26"/>
    <w:rsid w:val="00CB6154"/>
    <w:rsid w:val="00CB6F6F"/>
    <w:rsid w:val="00CB75F3"/>
    <w:rsid w:val="00CD14E7"/>
    <w:rsid w:val="00CD1577"/>
    <w:rsid w:val="00CD5B94"/>
    <w:rsid w:val="00CE1EB8"/>
    <w:rsid w:val="00CE3357"/>
    <w:rsid w:val="00CE7A2B"/>
    <w:rsid w:val="00CF1BCA"/>
    <w:rsid w:val="00CF2E74"/>
    <w:rsid w:val="00CF36FA"/>
    <w:rsid w:val="00CF41A8"/>
    <w:rsid w:val="00CF674F"/>
    <w:rsid w:val="00D00693"/>
    <w:rsid w:val="00D011F3"/>
    <w:rsid w:val="00D01304"/>
    <w:rsid w:val="00D05591"/>
    <w:rsid w:val="00D11BD6"/>
    <w:rsid w:val="00D17C03"/>
    <w:rsid w:val="00D229E8"/>
    <w:rsid w:val="00D2441E"/>
    <w:rsid w:val="00D31D09"/>
    <w:rsid w:val="00D335B0"/>
    <w:rsid w:val="00D33A31"/>
    <w:rsid w:val="00D34242"/>
    <w:rsid w:val="00D35609"/>
    <w:rsid w:val="00D405FC"/>
    <w:rsid w:val="00D4768A"/>
    <w:rsid w:val="00D52945"/>
    <w:rsid w:val="00D54B80"/>
    <w:rsid w:val="00D5536D"/>
    <w:rsid w:val="00D649A7"/>
    <w:rsid w:val="00D66C68"/>
    <w:rsid w:val="00D712D0"/>
    <w:rsid w:val="00D72CFC"/>
    <w:rsid w:val="00D747B6"/>
    <w:rsid w:val="00D85EDF"/>
    <w:rsid w:val="00D9038D"/>
    <w:rsid w:val="00D933F3"/>
    <w:rsid w:val="00D95F0E"/>
    <w:rsid w:val="00DA0B49"/>
    <w:rsid w:val="00DA19F4"/>
    <w:rsid w:val="00DA23A7"/>
    <w:rsid w:val="00DA51AD"/>
    <w:rsid w:val="00DA5C0C"/>
    <w:rsid w:val="00DB52FC"/>
    <w:rsid w:val="00DB61E1"/>
    <w:rsid w:val="00DB663B"/>
    <w:rsid w:val="00DB7A15"/>
    <w:rsid w:val="00DC09D3"/>
    <w:rsid w:val="00DC2C31"/>
    <w:rsid w:val="00DC36AA"/>
    <w:rsid w:val="00DC59C7"/>
    <w:rsid w:val="00DD1017"/>
    <w:rsid w:val="00DD146A"/>
    <w:rsid w:val="00DD1B95"/>
    <w:rsid w:val="00DD277D"/>
    <w:rsid w:val="00DD32CC"/>
    <w:rsid w:val="00DD32ED"/>
    <w:rsid w:val="00DD33D0"/>
    <w:rsid w:val="00DD44CB"/>
    <w:rsid w:val="00DD454D"/>
    <w:rsid w:val="00DE06B8"/>
    <w:rsid w:val="00DE7FEC"/>
    <w:rsid w:val="00DF18C9"/>
    <w:rsid w:val="00DF3656"/>
    <w:rsid w:val="00DF579F"/>
    <w:rsid w:val="00DF65C3"/>
    <w:rsid w:val="00DF7A8A"/>
    <w:rsid w:val="00E03DDE"/>
    <w:rsid w:val="00E04F7B"/>
    <w:rsid w:val="00E10D67"/>
    <w:rsid w:val="00E11EAA"/>
    <w:rsid w:val="00E12BEA"/>
    <w:rsid w:val="00E13E0D"/>
    <w:rsid w:val="00E15C58"/>
    <w:rsid w:val="00E175B8"/>
    <w:rsid w:val="00E20381"/>
    <w:rsid w:val="00E23517"/>
    <w:rsid w:val="00E247F2"/>
    <w:rsid w:val="00E24ABF"/>
    <w:rsid w:val="00E25468"/>
    <w:rsid w:val="00E30A2A"/>
    <w:rsid w:val="00E37A61"/>
    <w:rsid w:val="00E40643"/>
    <w:rsid w:val="00E443EF"/>
    <w:rsid w:val="00E44FE5"/>
    <w:rsid w:val="00E50D13"/>
    <w:rsid w:val="00E551C1"/>
    <w:rsid w:val="00E60B8A"/>
    <w:rsid w:val="00E61281"/>
    <w:rsid w:val="00E61AFA"/>
    <w:rsid w:val="00E70554"/>
    <w:rsid w:val="00E72A72"/>
    <w:rsid w:val="00E746D8"/>
    <w:rsid w:val="00E80382"/>
    <w:rsid w:val="00E83D89"/>
    <w:rsid w:val="00E8464B"/>
    <w:rsid w:val="00E84B20"/>
    <w:rsid w:val="00E9295E"/>
    <w:rsid w:val="00E952F0"/>
    <w:rsid w:val="00E97C7B"/>
    <w:rsid w:val="00EA506F"/>
    <w:rsid w:val="00EB005D"/>
    <w:rsid w:val="00EB2182"/>
    <w:rsid w:val="00EB7A60"/>
    <w:rsid w:val="00EC02EB"/>
    <w:rsid w:val="00EC381B"/>
    <w:rsid w:val="00ED0020"/>
    <w:rsid w:val="00ED116A"/>
    <w:rsid w:val="00ED3A2C"/>
    <w:rsid w:val="00ED3B85"/>
    <w:rsid w:val="00ED6A92"/>
    <w:rsid w:val="00EE542A"/>
    <w:rsid w:val="00EE624D"/>
    <w:rsid w:val="00EE7799"/>
    <w:rsid w:val="00EF07E3"/>
    <w:rsid w:val="00EF1371"/>
    <w:rsid w:val="00EF3759"/>
    <w:rsid w:val="00EF5172"/>
    <w:rsid w:val="00EF77EA"/>
    <w:rsid w:val="00F0185B"/>
    <w:rsid w:val="00F029FD"/>
    <w:rsid w:val="00F03032"/>
    <w:rsid w:val="00F0724A"/>
    <w:rsid w:val="00F07466"/>
    <w:rsid w:val="00F078CE"/>
    <w:rsid w:val="00F11811"/>
    <w:rsid w:val="00F11A9F"/>
    <w:rsid w:val="00F1454C"/>
    <w:rsid w:val="00F1476F"/>
    <w:rsid w:val="00F14FD6"/>
    <w:rsid w:val="00F158A1"/>
    <w:rsid w:val="00F16DEB"/>
    <w:rsid w:val="00F2070D"/>
    <w:rsid w:val="00F21794"/>
    <w:rsid w:val="00F306F5"/>
    <w:rsid w:val="00F325AE"/>
    <w:rsid w:val="00F35DC0"/>
    <w:rsid w:val="00F52CF7"/>
    <w:rsid w:val="00F540CC"/>
    <w:rsid w:val="00F60152"/>
    <w:rsid w:val="00F7225D"/>
    <w:rsid w:val="00F73256"/>
    <w:rsid w:val="00F741CB"/>
    <w:rsid w:val="00F765B9"/>
    <w:rsid w:val="00F77B7B"/>
    <w:rsid w:val="00F92145"/>
    <w:rsid w:val="00F94009"/>
    <w:rsid w:val="00F96D9A"/>
    <w:rsid w:val="00FA0C25"/>
    <w:rsid w:val="00FA1903"/>
    <w:rsid w:val="00FA1D73"/>
    <w:rsid w:val="00FA48FF"/>
    <w:rsid w:val="00FA63F2"/>
    <w:rsid w:val="00FA6F42"/>
    <w:rsid w:val="00FA705D"/>
    <w:rsid w:val="00FA7C05"/>
    <w:rsid w:val="00FB0622"/>
    <w:rsid w:val="00FB178F"/>
    <w:rsid w:val="00FB3EF7"/>
    <w:rsid w:val="00FB44D6"/>
    <w:rsid w:val="00FC5998"/>
    <w:rsid w:val="00FD0150"/>
    <w:rsid w:val="00FD689D"/>
    <w:rsid w:val="00FD6980"/>
    <w:rsid w:val="00FD6E4F"/>
    <w:rsid w:val="00FD7E12"/>
    <w:rsid w:val="00FE2366"/>
    <w:rsid w:val="00FE2D07"/>
    <w:rsid w:val="00FE4DA1"/>
    <w:rsid w:val="00FF0690"/>
    <w:rsid w:val="00FF3236"/>
    <w:rsid w:val="00FF32FE"/>
    <w:rsid w:val="00FF45F5"/>
    <w:rsid w:val="08B75EEB"/>
    <w:rsid w:val="1BC65B83"/>
    <w:rsid w:val="1D622BE4"/>
    <w:rsid w:val="2306EC91"/>
    <w:rsid w:val="4963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ABB"/>
  <w15:docId w15:val="{9B94077A-3938-4957-9F0A-C6E807950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1"/>
        <w:szCs w:val="21"/>
        <w:lang w:val="de-DE" w:eastAsia="en-US" w:bidi="ar-SA"/>
      </w:rPr>
    </w:rPrDefault>
    <w:pPrDefault>
      <w:pPr>
        <w:spacing w:after="160" w:line="260" w:lineRule="exact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/>
    <w:lsdException w:name="heading 2" w:uiPriority="0" w:semiHidden="1" w:unhideWhenUsed="1" w:qFormat="1"/>
    <w:lsdException w:name="heading 3" w:uiPriority="0" w:semiHidden="1" w:unhideWhenUsed="1"/>
    <w:lsdException w:name="heading 4" w:uiPriority="0" w:semiHidden="1" w:unhideWhenUsed="1" w:qFormat="1"/>
    <w:lsdException w:name="heading 5" w:uiPriority="0" w:semiHidden="1" w:unhideWhenUsed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 w:qFormat="1"/>
    <w:lsdException w:name="toc 2" w:locked="0" w:uiPriority="39" w:semiHidden="1" w:unhideWhenUsed="1" w:qFormat="1"/>
    <w:lsdException w:name="toc 3" w:locked="0" w:uiPriority="39" w:semiHidden="1" w:unhideWhenUsed="1" w:qFormat="1"/>
    <w:lsdException w:name="toc 4" w:locked="0" w:uiPriority="39" w:semiHidden="1" w:unhideWhenUsed="1"/>
    <w:lsdException w:name="toc 5" w:locked="0" w:uiPriority="39" w:semiHidden="1" w:unhideWhenUsed="1"/>
    <w:lsdException w:name="toc 6" w:locked="0" w:uiPriority="39" w:semiHidden="1" w:unhideWhenUsed="1"/>
    <w:lsdException w:name="toc 7" w:locked="0" w:uiPriority="39" w:semiHidden="1" w:unhideWhenUsed="1"/>
    <w:lsdException w:name="toc 8" w:locked="0" w:uiPriority="39" w:semiHidden="1" w:unhideWhenUsed="1"/>
    <w:lsdException w:name="toc 9" w:locked="0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locked="0" w:uiPriority="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Standard" w:default="1">
    <w:name w:val="Normal"/>
    <w:qFormat/>
    <w:rsid w:val="00510A5B"/>
    <w:pPr>
      <w:spacing w:line="259" w:lineRule="auto"/>
      <w:jc w:val="left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semiHidden/>
    <w:locked/>
    <w:rsid w:val="005172EC"/>
    <w:pPr>
      <w:keepNext/>
      <w:numPr>
        <w:numId w:val="1"/>
      </w:numPr>
      <w:spacing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"/>
    <w:semiHidden/>
    <w:qFormat/>
    <w:locked/>
    <w:rsid w:val="005172E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eastAsia="Times New Roman"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"/>
    <w:semiHidden/>
    <w:locked/>
    <w:rsid w:val="005172E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"/>
    <w:semiHidden/>
    <w:qFormat/>
    <w:locked/>
    <w:rsid w:val="005172E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"/>
    <w:semiHidden/>
    <w:locked/>
    <w:rsid w:val="005172E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locked/>
    <w:rsid w:val="005172E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locked/>
    <w:rsid w:val="005172E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locked/>
    <w:rsid w:val="005172E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locked/>
    <w:rsid w:val="005172E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5"/>
    <w:rsid w:val="007F0264"/>
    <w:pPr>
      <w:pBdr>
        <w:left w:val="single" w:color="D9D3C9" w:themeColor="accent3" w:sz="18" w:space="9"/>
        <w:bottom w:val="single" w:color="D9D3C9" w:themeColor="accent3" w:sz="18" w:space="9"/>
      </w:pBdr>
      <w:ind w:right="1699"/>
    </w:pPr>
    <w:rPr>
      <w:b/>
      <w:noProof/>
      <w:color w:val="000000" w:themeColor="text1"/>
      <w:lang w:eastAsia="zh-CN"/>
    </w:rPr>
  </w:style>
  <w:style w:type="character" w:styleId="KopfzeileZchn" w:customStyle="1">
    <w:name w:val="Kopfzeile Zchn"/>
    <w:basedOn w:val="Absatz-Standardschriftart"/>
    <w:link w:val="Kopfzeile"/>
    <w:uiPriority w:val="5"/>
    <w:rsid w:val="0049637F"/>
    <w:rPr>
      <w:b/>
      <w:noProof/>
      <w:color w:val="000000" w:themeColor="text1"/>
      <w:lang w:eastAsia="zh-CN"/>
    </w:rPr>
  </w:style>
  <w:style w:type="paragraph" w:styleId="Fuzeile">
    <w:name w:val="footer"/>
    <w:basedOn w:val="Standard"/>
    <w:link w:val="FuzeileZchn"/>
    <w:uiPriority w:val="5"/>
    <w:rsid w:val="00031155"/>
    <w:pPr>
      <w:pBdr>
        <w:top w:val="single" w:color="D9D3C9" w:themeColor="accent3" w:sz="18" w:space="7"/>
      </w:pBdr>
      <w:tabs>
        <w:tab w:val="right" w:pos="8789"/>
      </w:tabs>
      <w:spacing w:after="0"/>
      <w:ind w:right="-1" w:firstLine="284"/>
    </w:pPr>
    <w:rPr>
      <w:rFonts w:cstheme="minorHAnsi"/>
      <w:b/>
      <w:color w:val="555555" w:themeColor="accent2"/>
      <w:sz w:val="18"/>
    </w:rPr>
  </w:style>
  <w:style w:type="character" w:styleId="FuzeileZchn" w:customStyle="1">
    <w:name w:val="Fußzeile Zchn"/>
    <w:basedOn w:val="Absatz-Standardschriftart"/>
    <w:link w:val="Fuzeile"/>
    <w:uiPriority w:val="5"/>
    <w:rsid w:val="0049637F"/>
    <w:rPr>
      <w:rFonts w:cstheme="minorHAnsi"/>
      <w:b/>
      <w:color w:val="555555" w:themeColor="accent2"/>
      <w:sz w:val="18"/>
    </w:rPr>
  </w:style>
  <w:style w:type="character" w:styleId="berschrift1Zchn" w:customStyle="1">
    <w:name w:val="Überschrift 1 Zchn"/>
    <w:basedOn w:val="Absatz-Standardschriftart"/>
    <w:link w:val="berschrift1"/>
    <w:uiPriority w:val="1"/>
    <w:semiHidden/>
    <w:rsid w:val="00C26365"/>
    <w:rPr>
      <w:rFonts w:ascii="Arial" w:hAnsi="Arial" w:eastAsia="Times New Roman" w:cs="Times New Roman"/>
      <w:b/>
      <w:bCs/>
      <w:sz w:val="28"/>
      <w:szCs w:val="24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1"/>
    <w:semiHidden/>
    <w:rsid w:val="00C26365"/>
    <w:rPr>
      <w:rFonts w:ascii="Arial" w:hAnsi="Arial" w:eastAsia="Times New Roman" w:cs="Arial"/>
      <w:b/>
      <w:bCs/>
      <w:iCs/>
      <w:sz w:val="24"/>
      <w:szCs w:val="28"/>
      <w:lang w:eastAsia="de-DE"/>
    </w:rPr>
  </w:style>
  <w:style w:type="character" w:styleId="berschrift3Zchn" w:customStyle="1">
    <w:name w:val="Überschrift 3 Zchn"/>
    <w:basedOn w:val="Absatz-Standardschriftart"/>
    <w:link w:val="berschrift3"/>
    <w:uiPriority w:val="1"/>
    <w:semiHidden/>
    <w:rsid w:val="00C26365"/>
    <w:rPr>
      <w:rFonts w:ascii="Arial" w:hAnsi="Arial" w:eastAsia="Times New Roman" w:cs="Arial"/>
      <w:b/>
      <w:bCs/>
      <w:sz w:val="26"/>
      <w:szCs w:val="26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1"/>
    <w:semiHidden/>
    <w:rsid w:val="00C26365"/>
    <w:rPr>
      <w:rFonts w:ascii="Times New Roman" w:hAnsi="Times New Roman" w:eastAsia="Times New Roman" w:cs="Times New Roman"/>
      <w:b/>
      <w:bCs/>
      <w:sz w:val="28"/>
      <w:szCs w:val="28"/>
      <w:lang w:eastAsia="de-DE"/>
    </w:rPr>
  </w:style>
  <w:style w:type="character" w:styleId="berschrift5Zchn" w:customStyle="1">
    <w:name w:val="Überschrift 5 Zchn"/>
    <w:basedOn w:val="Absatz-Standardschriftart"/>
    <w:link w:val="berschrift5"/>
    <w:uiPriority w:val="1"/>
    <w:semiHidden/>
    <w:rsid w:val="00C26365"/>
    <w:rPr>
      <w:rFonts w:ascii="Times New Roman" w:hAnsi="Times New Roman" w:eastAsia="Times New Roman" w:cs="Times New Roman"/>
      <w:b/>
      <w:bCs/>
      <w:i/>
      <w:iCs/>
      <w:sz w:val="26"/>
      <w:szCs w:val="26"/>
      <w:lang w:eastAsia="de-DE"/>
    </w:rPr>
  </w:style>
  <w:style w:type="character" w:styleId="berschrift6Zchn" w:customStyle="1">
    <w:name w:val="Überschrift 6 Zchn"/>
    <w:basedOn w:val="Absatz-Standardschriftart"/>
    <w:link w:val="berschrift6"/>
    <w:uiPriority w:val="1"/>
    <w:semiHidden/>
    <w:rsid w:val="00C26365"/>
    <w:rPr>
      <w:rFonts w:ascii="Times New Roman" w:hAnsi="Times New Roman" w:eastAsia="Times New Roman" w:cs="Times New Roman"/>
      <w:b/>
      <w:bCs/>
      <w:lang w:eastAsia="de-DE"/>
    </w:rPr>
  </w:style>
  <w:style w:type="character" w:styleId="berschrift7Zchn" w:customStyle="1">
    <w:name w:val="Überschrift 7 Zchn"/>
    <w:basedOn w:val="Absatz-Standardschriftart"/>
    <w:link w:val="berschrift7"/>
    <w:uiPriority w:val="1"/>
    <w:semiHidden/>
    <w:rsid w:val="00C26365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berschrift8Zchn" w:customStyle="1">
    <w:name w:val="Überschrift 8 Zchn"/>
    <w:basedOn w:val="Absatz-Standardschriftart"/>
    <w:link w:val="berschrift8"/>
    <w:uiPriority w:val="1"/>
    <w:semiHidden/>
    <w:rsid w:val="00C26365"/>
    <w:rPr>
      <w:rFonts w:ascii="Times New Roman" w:hAnsi="Times New Roman" w:eastAsia="Times New Roman" w:cs="Times New Roman"/>
      <w:i/>
      <w:iCs/>
      <w:sz w:val="24"/>
      <w:szCs w:val="24"/>
      <w:lang w:eastAsia="de-DE"/>
    </w:rPr>
  </w:style>
  <w:style w:type="character" w:styleId="berschrift9Zchn" w:customStyle="1">
    <w:name w:val="Überschrift 9 Zchn"/>
    <w:basedOn w:val="Absatz-Standardschriftart"/>
    <w:link w:val="berschrift9"/>
    <w:uiPriority w:val="1"/>
    <w:semiHidden/>
    <w:rsid w:val="00C26365"/>
    <w:rPr>
      <w:rFonts w:ascii="Arial" w:hAnsi="Arial"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locked/>
    <w:rsid w:val="005172EC"/>
    <w:pPr>
      <w:spacing w:line="240" w:lineRule="auto"/>
    </w:pPr>
    <w:rPr>
      <w:rFonts w:ascii="Arial" w:hAnsi="Arial" w:eastAsia="Times New Roman" w:cs="Arial"/>
      <w:sz w:val="24"/>
      <w:szCs w:val="24"/>
      <w:lang w:eastAsia="de-DE"/>
    </w:rPr>
  </w:style>
  <w:style w:type="character" w:styleId="TextkrperZchn" w:customStyle="1">
    <w:name w:val="Textkörper Zchn"/>
    <w:basedOn w:val="Absatz-Standardschriftart"/>
    <w:link w:val="Textkrper"/>
    <w:semiHidden/>
    <w:rsid w:val="005172EC"/>
    <w:rPr>
      <w:rFonts w:ascii="Arial" w:hAnsi="Arial" w:eastAsia="Times New Roman" w:cs="Arial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locked/>
    <w:rsid w:val="00FA705D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de-DE"/>
    </w:rPr>
  </w:style>
  <w:style w:type="paragraph" w:styleId="ber1" w:customStyle="1">
    <w:name w:val="über 1"/>
    <w:basedOn w:val="Standard"/>
    <w:next w:val="Standard"/>
    <w:link w:val="ber1Zchn"/>
    <w:qFormat/>
    <w:rsid w:val="00BA572F"/>
    <w:pPr>
      <w:numPr>
        <w:ilvl w:val="1"/>
        <w:numId w:val="43"/>
      </w:numPr>
      <w:spacing w:before="240" w:after="240" w:line="240" w:lineRule="auto"/>
    </w:pPr>
    <w:rPr>
      <w:b/>
      <w:color w:val="555555" w:themeColor="accent2"/>
      <w:sz w:val="26"/>
      <w:szCs w:val="26"/>
    </w:rPr>
  </w:style>
  <w:style w:type="table" w:styleId="Tabellenraster">
    <w:name w:val="Table Grid"/>
    <w:basedOn w:val="NormaleTabelle"/>
    <w:uiPriority w:val="39"/>
    <w:rsid w:val="00DD44C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6A5BCD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F55A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990322" w:themeColor="accent1" w:themeShade="BF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3E2AAD"/>
    <w:pPr>
      <w:tabs>
        <w:tab w:val="left" w:pos="811"/>
        <w:tab w:val="right" w:pos="8931"/>
      </w:tabs>
      <w:spacing w:before="100" w:after="100" w:line="312" w:lineRule="auto"/>
      <w:ind w:left="1134" w:hanging="680"/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52318"/>
    <w:pPr>
      <w:tabs>
        <w:tab w:val="left" w:pos="794"/>
        <w:tab w:val="right" w:leader="dot" w:pos="8931"/>
      </w:tabs>
      <w:spacing w:before="80" w:after="80"/>
      <w:ind w:left="811" w:right="-1" w:hanging="669"/>
    </w:pPr>
    <w:rPr>
      <w:rFonts w:cstheme="minorHAnsi"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F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F55A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locked/>
    <w:rsid w:val="00137C9B"/>
    <w:rPr>
      <w:color w:val="EE7F00" w:themeColor="accent4"/>
    </w:rPr>
  </w:style>
  <w:style w:type="character" w:styleId="ber1Zchn" w:customStyle="1">
    <w:name w:val="über 1 Zchn"/>
    <w:basedOn w:val="Absatz-Standardschriftart"/>
    <w:link w:val="ber1"/>
    <w:rsid w:val="00BA572F"/>
    <w:rPr>
      <w:b/>
      <w:color w:val="555555" w:themeColor="accent2"/>
      <w:sz w:val="26"/>
      <w:szCs w:val="26"/>
    </w:rPr>
  </w:style>
  <w:style w:type="paragraph" w:styleId="Verzeichnis1">
    <w:name w:val="toc 1"/>
    <w:basedOn w:val="Verzeichnis2"/>
    <w:next w:val="Standard"/>
    <w:autoRedefine/>
    <w:uiPriority w:val="39"/>
    <w:unhideWhenUsed/>
    <w:qFormat/>
    <w:rsid w:val="003E2AAD"/>
    <w:pPr>
      <w:ind w:left="454" w:hanging="454"/>
    </w:pPr>
    <w:rPr>
      <w:bCs w:val="0"/>
      <w:iCs/>
      <w:szCs w:val="24"/>
    </w:rPr>
  </w:style>
  <w:style w:type="paragraph" w:styleId="wwwifb" w:customStyle="1">
    <w:name w:val="www.ifb"/>
    <w:basedOn w:val="Standard"/>
    <w:link w:val="wwwifbZchn"/>
    <w:uiPriority w:val="5"/>
    <w:qFormat/>
    <w:rsid w:val="001552B5"/>
    <w:pPr>
      <w:spacing w:after="0" w:line="240" w:lineRule="auto"/>
      <w:jc w:val="center"/>
    </w:pPr>
    <w:rPr>
      <w:color w:val="FFFFFF" w:themeColor="background1"/>
      <w:sz w:val="26"/>
      <w:szCs w:val="26"/>
    </w:rPr>
  </w:style>
  <w:style w:type="paragraph" w:styleId="DeckblattTitel" w:customStyle="1">
    <w:name w:val="Deckblatt Titel"/>
    <w:basedOn w:val="Standard"/>
    <w:link w:val="DeckblattTitelZchn"/>
    <w:uiPriority w:val="7"/>
    <w:unhideWhenUsed/>
    <w:qFormat/>
    <w:rsid w:val="0013548D"/>
    <w:pPr>
      <w:spacing w:after="0" w:line="240" w:lineRule="auto"/>
      <w:jc w:val="center"/>
    </w:pPr>
    <w:rPr>
      <w:color w:val="FFFFFF" w:themeColor="background1"/>
      <w:sz w:val="52"/>
    </w:rPr>
  </w:style>
  <w:style w:type="character" w:styleId="wwwifbZchn" w:customStyle="1">
    <w:name w:val="www.ifb Zchn"/>
    <w:basedOn w:val="Absatz-Standardschriftart"/>
    <w:link w:val="wwwifb"/>
    <w:uiPriority w:val="5"/>
    <w:rsid w:val="00AF5F7D"/>
    <w:rPr>
      <w:color w:val="FFFFFF" w:themeColor="background1"/>
      <w:sz w:val="26"/>
      <w:szCs w:val="26"/>
    </w:rPr>
  </w:style>
  <w:style w:type="paragraph" w:styleId="DeckblattUntertitel" w:customStyle="1">
    <w:name w:val="Deckblatt Untertitel"/>
    <w:basedOn w:val="Standard"/>
    <w:link w:val="DeckblattUntertitelZchn"/>
    <w:uiPriority w:val="7"/>
    <w:unhideWhenUsed/>
    <w:qFormat/>
    <w:rsid w:val="0013548D"/>
    <w:pPr>
      <w:spacing w:after="0" w:line="240" w:lineRule="auto"/>
      <w:jc w:val="center"/>
    </w:pPr>
    <w:rPr>
      <w:color w:val="FFFFFF" w:themeColor="background1"/>
      <w:sz w:val="26"/>
      <w:szCs w:val="26"/>
    </w:rPr>
  </w:style>
  <w:style w:type="character" w:styleId="DeckblattTitelZchn" w:customStyle="1">
    <w:name w:val="Deckblatt Titel Zchn"/>
    <w:basedOn w:val="Absatz-Standardschriftart"/>
    <w:link w:val="DeckblattTitel"/>
    <w:uiPriority w:val="7"/>
    <w:rsid w:val="00A35609"/>
    <w:rPr>
      <w:color w:val="FFFFFF" w:themeColor="background1"/>
      <w:sz w:val="52"/>
    </w:rPr>
  </w:style>
  <w:style w:type="character" w:styleId="DeckblattUntertitelZchn" w:customStyle="1">
    <w:name w:val="Deckblatt Untertitel Zchn"/>
    <w:basedOn w:val="Absatz-Standardschriftart"/>
    <w:link w:val="DeckblattUntertitel"/>
    <w:uiPriority w:val="7"/>
    <w:rsid w:val="00A35609"/>
    <w:rPr>
      <w:color w:val="FFFFFF" w:themeColor="background1"/>
      <w:sz w:val="26"/>
      <w:szCs w:val="26"/>
    </w:rPr>
  </w:style>
  <w:style w:type="paragraph" w:styleId="Liniekurz" w:customStyle="1">
    <w:name w:val="Linie kurz"/>
    <w:basedOn w:val="Linielang"/>
    <w:uiPriority w:val="3"/>
    <w:rsid w:val="005C636B"/>
    <w:pPr>
      <w:ind w:left="851"/>
    </w:pPr>
    <w:rPr>
      <w:rFonts w:eastAsia="Times New Roman" w:cs="Times New Roman"/>
      <w:bCs/>
      <w:szCs w:val="20"/>
    </w:rPr>
  </w:style>
  <w:style w:type="paragraph" w:styleId="infozurbildeinpflege" w:customStyle="1">
    <w:name w:val="info zur bildeinpflege"/>
    <w:basedOn w:val="Standard"/>
    <w:link w:val="infozurbildeinpflegeZchn"/>
    <w:uiPriority w:val="5"/>
    <w:qFormat/>
    <w:rsid w:val="000168D4"/>
    <w:pPr>
      <w:spacing w:after="0" w:line="240" w:lineRule="auto"/>
      <w:jc w:val="center"/>
    </w:pPr>
  </w:style>
  <w:style w:type="character" w:styleId="infozurbildeinpflegeZchn" w:customStyle="1">
    <w:name w:val="info zur bildeinpflege Zchn"/>
    <w:basedOn w:val="Absatz-Standardschriftart"/>
    <w:link w:val="infozurbildeinpflege"/>
    <w:uiPriority w:val="5"/>
    <w:rsid w:val="00AF5F7D"/>
  </w:style>
  <w:style w:type="paragraph" w:styleId="ber2" w:customStyle="1">
    <w:name w:val="über 2"/>
    <w:basedOn w:val="Standard"/>
    <w:next w:val="Standardeinzug"/>
    <w:link w:val="ber2Zchn"/>
    <w:qFormat/>
    <w:rsid w:val="00BA572F"/>
    <w:pPr>
      <w:numPr>
        <w:ilvl w:val="2"/>
        <w:numId w:val="43"/>
      </w:numPr>
      <w:spacing w:before="160"/>
    </w:p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F158A1"/>
    <w:pPr>
      <w:ind w:left="720"/>
      <w:contextualSpacing/>
    </w:pPr>
  </w:style>
  <w:style w:type="paragraph" w:styleId="Standardeinzug">
    <w:name w:val="Normal Indent"/>
    <w:basedOn w:val="Standard"/>
    <w:uiPriority w:val="99"/>
    <w:semiHidden/>
    <w:unhideWhenUsed/>
    <w:locked/>
    <w:rsid w:val="007F53F0"/>
    <w:pPr>
      <w:ind w:left="708"/>
    </w:pPr>
  </w:style>
  <w:style w:type="character" w:styleId="ber2Zchn" w:customStyle="1">
    <w:name w:val="über 2 Zchn"/>
    <w:basedOn w:val="Absatz-Standardschriftart"/>
    <w:link w:val="ber2"/>
    <w:rsid w:val="00BA572F"/>
    <w:rPr>
      <w:sz w:val="22"/>
    </w:rPr>
  </w:style>
  <w:style w:type="paragraph" w:styleId="ber3" w:customStyle="1">
    <w:name w:val="über 3"/>
    <w:basedOn w:val="ber2"/>
    <w:next w:val="Standard"/>
    <w:link w:val="ber3Zchn"/>
    <w:qFormat/>
    <w:rsid w:val="001C2420"/>
    <w:pPr>
      <w:numPr>
        <w:ilvl w:val="3"/>
      </w:numPr>
      <w:spacing w:before="120" w:after="120"/>
    </w:pPr>
  </w:style>
  <w:style w:type="paragraph" w:styleId="Verzeichnis4">
    <w:name w:val="toc 4"/>
    <w:basedOn w:val="Standard"/>
    <w:next w:val="Standard"/>
    <w:autoRedefine/>
    <w:uiPriority w:val="39"/>
    <w:unhideWhenUsed/>
    <w:rsid w:val="00752318"/>
    <w:pPr>
      <w:tabs>
        <w:tab w:val="left" w:pos="1701"/>
        <w:tab w:val="right" w:leader="dot" w:pos="8931"/>
      </w:tabs>
      <w:spacing w:after="0"/>
      <w:ind w:left="1701" w:right="-1" w:hanging="907"/>
    </w:pPr>
    <w:rPr>
      <w:rFonts w:cstheme="minorHAnsi"/>
      <w:noProof/>
      <w:sz w:val="20"/>
      <w:szCs w:val="20"/>
    </w:rPr>
  </w:style>
  <w:style w:type="character" w:styleId="ber3Zchn" w:customStyle="1">
    <w:name w:val="über 3 Zchn"/>
    <w:basedOn w:val="ber2Zchn"/>
    <w:link w:val="ber3"/>
    <w:rsid w:val="001C2420"/>
    <w:rPr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C83413"/>
    <w:pPr>
      <w:spacing w:after="0"/>
      <w:ind w:left="84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83413"/>
    <w:pPr>
      <w:spacing w:after="0"/>
      <w:ind w:left="105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C83413"/>
    <w:pPr>
      <w:spacing w:after="0"/>
      <w:ind w:left="126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C83413"/>
    <w:pPr>
      <w:spacing w:after="0"/>
      <w:ind w:left="147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C83413"/>
    <w:pPr>
      <w:spacing w:after="0"/>
      <w:ind w:left="1680"/>
    </w:pPr>
    <w:rPr>
      <w:rFonts w:cstheme="minorHAnsi"/>
      <w:sz w:val="20"/>
      <w:szCs w:val="20"/>
    </w:rPr>
  </w:style>
  <w:style w:type="paragraph" w:styleId="berarbeitung">
    <w:name w:val="Revision"/>
    <w:hidden/>
    <w:uiPriority w:val="99"/>
    <w:semiHidden/>
    <w:rsid w:val="0032211F"/>
    <w:pPr>
      <w:spacing w:after="0" w:line="240" w:lineRule="auto"/>
      <w:jc w:val="left"/>
    </w:pPr>
    <w:rPr>
      <w:noProof/>
    </w:rPr>
  </w:style>
  <w:style w:type="table" w:styleId="HelleListe-Akzent1">
    <w:name w:val="Light List Accent 1"/>
    <w:basedOn w:val="NormaleTabelle"/>
    <w:uiPriority w:val="61"/>
    <w:locked/>
    <w:rsid w:val="00A456EB"/>
    <w:pPr>
      <w:spacing w:after="0" w:line="240" w:lineRule="auto"/>
    </w:pPr>
    <w:tblPr>
      <w:tblStyleRowBandSize w:val="1"/>
      <w:tblStyleColBandSize w:val="1"/>
      <w:tblBorders>
        <w:top w:val="single" w:color="CD042E" w:themeColor="accent1" w:sz="8" w:space="0"/>
        <w:left w:val="single" w:color="CD042E" w:themeColor="accent1" w:sz="8" w:space="0"/>
        <w:bottom w:val="single" w:color="CD042E" w:themeColor="accent1" w:sz="8" w:space="0"/>
        <w:right w:val="single" w:color="CD042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04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D042E" w:themeColor="accent1" w:sz="6" w:space="0"/>
          <w:left w:val="single" w:color="CD042E" w:themeColor="accent1" w:sz="8" w:space="0"/>
          <w:bottom w:val="single" w:color="CD042E" w:themeColor="accent1" w:sz="8" w:space="0"/>
          <w:right w:val="single" w:color="CD042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D042E" w:themeColor="accent1" w:sz="8" w:space="0"/>
          <w:left w:val="single" w:color="CD042E" w:themeColor="accent1" w:sz="8" w:space="0"/>
          <w:bottom w:val="single" w:color="CD042E" w:themeColor="accent1" w:sz="8" w:space="0"/>
          <w:right w:val="single" w:color="CD042E" w:themeColor="accent1" w:sz="8" w:space="0"/>
        </w:tcBorders>
      </w:tcPr>
    </w:tblStylePr>
    <w:tblStylePr w:type="band1Horz">
      <w:tblPr/>
      <w:tcPr>
        <w:tcBorders>
          <w:top w:val="single" w:color="CD042E" w:themeColor="accent1" w:sz="8" w:space="0"/>
          <w:left w:val="single" w:color="CD042E" w:themeColor="accent1" w:sz="8" w:space="0"/>
          <w:bottom w:val="single" w:color="CD042E" w:themeColor="accent1" w:sz="8" w:space="0"/>
          <w:right w:val="single" w:color="CD042E" w:themeColor="accent1" w:sz="8" w:space="0"/>
        </w:tcBorders>
      </w:tcPr>
    </w:tblStylePr>
  </w:style>
  <w:style w:type="table" w:styleId="tab1" w:customStyle="1">
    <w:name w:val="tab1"/>
    <w:basedOn w:val="NormaleTabelle"/>
    <w:uiPriority w:val="99"/>
    <w:rsid w:val="005A0E4C"/>
    <w:pPr>
      <w:spacing w:after="0" w:line="240" w:lineRule="auto"/>
      <w:jc w:val="left"/>
    </w:pPr>
    <w:tblPr>
      <w:tblStyleRowBandSize w:val="1"/>
      <w:tblStyleColBandSize w:val="1"/>
      <w:tblBorders>
        <w:top w:val="single" w:color="CD042E" w:themeColor="accent1" w:sz="6" w:space="0"/>
        <w:left w:val="single" w:color="CD042E" w:themeColor="accent1" w:sz="6" w:space="0"/>
        <w:bottom w:val="single" w:color="CD042E" w:themeColor="accent1" w:sz="6" w:space="0"/>
        <w:right w:val="single" w:color="CD042E" w:themeColor="accent1" w:sz="6" w:space="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color="CD042E" w:themeColor="accent1" w:sz="6" w:space="0"/>
          <w:left w:val="single" w:color="CD042E" w:themeColor="accent1" w:sz="6" w:space="0"/>
          <w:bottom w:val="single" w:color="CD042E" w:themeColor="accent1" w:sz="6" w:space="0"/>
          <w:right w:val="single" w:color="CD042E" w:themeColor="accent1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CD042E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color="CD042E" w:themeColor="accent1" w:sz="6" w:space="0"/>
          <w:left w:val="single" w:color="CD042E" w:themeColor="accent1" w:sz="6" w:space="0"/>
          <w:bottom w:val="single" w:color="CD042E" w:themeColor="accent1" w:sz="6" w:space="0"/>
          <w:right w:val="single" w:color="CD042E" w:themeColor="accent1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CD042E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D9D3C9" w:themeFill="accent3"/>
      </w:tcPr>
    </w:tblStylePr>
    <w:tblStylePr w:type="lastCol">
      <w:pPr>
        <w:jc w:val="left"/>
      </w:pPr>
      <w:rPr>
        <w:rFonts w:ascii="Arial" w:hAnsi="Arial"/>
        <w:color w:val="auto"/>
        <w:sz w:val="2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D9D3C9" w:themeFill="accent3"/>
        <w:vAlign w:val="center"/>
      </w:tcPr>
    </w:tblStylePr>
    <w:tblStylePr w:type="band1Vert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2Vert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1Horz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2Horz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</w:style>
  <w:style w:type="paragraph" w:styleId="Aufzhlung123" w:customStyle="1">
    <w:name w:val="Aufzählung 123"/>
    <w:basedOn w:val="Standard"/>
    <w:link w:val="Aufzhlung123Zchn"/>
    <w:uiPriority w:val="1"/>
    <w:qFormat/>
    <w:rsid w:val="00BA572F"/>
    <w:pPr>
      <w:numPr>
        <w:ilvl w:val="4"/>
        <w:numId w:val="43"/>
      </w:numPr>
      <w:spacing w:before="80" w:line="240" w:lineRule="auto"/>
    </w:pPr>
  </w:style>
  <w:style w:type="paragraph" w:styleId="Aufzhlungabc" w:customStyle="1">
    <w:name w:val="Aufzählung abc"/>
    <w:basedOn w:val="Aufzhlung123"/>
    <w:link w:val="AufzhlungabcZchn"/>
    <w:uiPriority w:val="1"/>
    <w:qFormat/>
    <w:rsid w:val="00BA572F"/>
    <w:pPr>
      <w:numPr>
        <w:ilvl w:val="5"/>
      </w:numPr>
    </w:pPr>
    <w:rPr>
      <w:color w:val="000000" w:themeColor="text1"/>
    </w:rPr>
  </w:style>
  <w:style w:type="character" w:styleId="Aufzhlung123Zchn" w:customStyle="1">
    <w:name w:val="Aufzählung 123 Zchn"/>
    <w:basedOn w:val="ber1Zchn"/>
    <w:link w:val="Aufzhlung123"/>
    <w:uiPriority w:val="1"/>
    <w:rsid w:val="00BA572F"/>
    <w:rPr>
      <w:b w:val="0"/>
      <w:color w:val="555555" w:themeColor="accent2"/>
      <w:sz w:val="26"/>
      <w:szCs w:val="26"/>
    </w:rPr>
  </w:style>
  <w:style w:type="paragraph" w:styleId="Aufzhlungohne" w:customStyle="1">
    <w:name w:val="Aufzählung ohne"/>
    <w:basedOn w:val="Aufzhlung123"/>
    <w:next w:val="Standard"/>
    <w:uiPriority w:val="1"/>
    <w:qFormat/>
    <w:rsid w:val="00BA572F"/>
    <w:pPr>
      <w:numPr>
        <w:ilvl w:val="6"/>
      </w:numPr>
    </w:pPr>
    <w:rPr>
      <w:rFonts w:eastAsia="Times New Roman" w:cs="Times New Roman"/>
      <w:szCs w:val="20"/>
    </w:rPr>
  </w:style>
  <w:style w:type="character" w:styleId="AufzhlungabcZchn" w:customStyle="1">
    <w:name w:val="Aufzählung abc Zchn"/>
    <w:basedOn w:val="Aufzhlung123Zchn"/>
    <w:link w:val="Aufzhlungabc"/>
    <w:uiPriority w:val="1"/>
    <w:rsid w:val="00BA572F"/>
    <w:rPr>
      <w:b w:val="0"/>
      <w:color w:val="000000" w:themeColor="text1"/>
      <w:sz w:val="26"/>
      <w:szCs w:val="26"/>
    </w:rPr>
  </w:style>
  <w:style w:type="paragraph" w:styleId="aufviereck" w:customStyle="1">
    <w:name w:val="auf viereck"/>
    <w:basedOn w:val="Listenabsatz"/>
    <w:link w:val="aufviereckZchn"/>
    <w:qFormat/>
    <w:rsid w:val="00BA572F"/>
    <w:pPr>
      <w:numPr>
        <w:ilvl w:val="7"/>
        <w:numId w:val="43"/>
      </w:numPr>
      <w:spacing w:before="80" w:line="240" w:lineRule="auto"/>
      <w:contextualSpacing w:val="0"/>
    </w:pPr>
    <w:rPr>
      <w:color w:val="000000" w:themeColor="text1"/>
    </w:rPr>
  </w:style>
  <w:style w:type="character" w:styleId="aufviereckZchn" w:customStyle="1">
    <w:name w:val="auf viereck Zchn"/>
    <w:basedOn w:val="Absatz-Standardschriftart"/>
    <w:link w:val="aufviereck"/>
    <w:rsid w:val="00BA572F"/>
    <w:rPr>
      <w:color w:val="000000" w:themeColor="text1"/>
    </w:rPr>
  </w:style>
  <w:style w:type="paragraph" w:styleId="aufdreieck" w:customStyle="1">
    <w:name w:val="auf dreieck"/>
    <w:basedOn w:val="Listenabsatz"/>
    <w:link w:val="aufdreieckZchn"/>
    <w:qFormat/>
    <w:rsid w:val="00BA572F"/>
    <w:pPr>
      <w:numPr>
        <w:ilvl w:val="8"/>
        <w:numId w:val="43"/>
      </w:numPr>
      <w:spacing w:before="80" w:line="240" w:lineRule="auto"/>
      <w:contextualSpacing w:val="0"/>
    </w:pPr>
  </w:style>
  <w:style w:type="character" w:styleId="aufdreieckZchn" w:customStyle="1">
    <w:name w:val="auf dreieck Zchn"/>
    <w:basedOn w:val="Absatz-Standardschriftart"/>
    <w:link w:val="aufdreieck"/>
    <w:rsid w:val="00BA572F"/>
  </w:style>
  <w:style w:type="character" w:styleId="ListenabsatzZchn" w:customStyle="1">
    <w:name w:val="Listenabsatz Zchn"/>
    <w:basedOn w:val="Absatz-Standardschriftart"/>
    <w:link w:val="Listenabsatz"/>
    <w:uiPriority w:val="34"/>
    <w:semiHidden/>
    <w:rsid w:val="008F3EEA"/>
  </w:style>
  <w:style w:type="table" w:styleId="tab2" w:customStyle="1">
    <w:name w:val="tab2"/>
    <w:basedOn w:val="NormaleTabelle"/>
    <w:uiPriority w:val="99"/>
    <w:rsid w:val="005A0E4C"/>
    <w:pPr>
      <w:spacing w:after="0" w:line="240" w:lineRule="auto"/>
      <w:jc w:val="left"/>
    </w:pPr>
    <w:tblPr>
      <w:tblStyleRowBandSize w:val="1"/>
      <w:tblStyleColBandSize w:val="1"/>
      <w:tblBorders>
        <w:top w:val="single" w:color="555555" w:themeColor="accent2" w:sz="6" w:space="0"/>
        <w:left w:val="single" w:color="555555" w:themeColor="accent2" w:sz="6" w:space="0"/>
        <w:bottom w:val="single" w:color="555555" w:themeColor="accent2" w:sz="6" w:space="0"/>
        <w:right w:val="single" w:color="555555" w:themeColor="accent2" w:sz="6" w:space="0"/>
        <w:insideH w:val="single" w:color="555555" w:themeColor="accent2" w:sz="6" w:space="0"/>
        <w:insideV w:val="single" w:color="555555" w:themeColor="accent2" w:sz="6" w:space="0"/>
      </w:tblBorders>
    </w:tblPr>
    <w:tblStylePr w:type="firstRow">
      <w:rPr>
        <w:b/>
        <w:color w:val="FFFFFF" w:themeColor="background1"/>
      </w:rPr>
      <w:tblPr/>
      <w:tcPr>
        <w:tcBorders>
          <w:top w:val="single" w:color="555555" w:themeColor="accent2" w:sz="6" w:space="0"/>
          <w:left w:val="single" w:color="555555" w:themeColor="accent2" w:sz="6" w:space="0"/>
          <w:bottom w:val="single" w:color="555555" w:themeColor="accent2" w:sz="6" w:space="0"/>
          <w:right w:val="single" w:color="555555" w:themeColor="accent2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555555" w:themeFill="accent2"/>
      </w:tcPr>
    </w:tblStylePr>
    <w:tblStylePr w:type="firstCol">
      <w:rPr>
        <w:color w:val="auto"/>
      </w:rPr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lastCol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1Vert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2Vert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1Horz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2Horz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</w:style>
  <w:style w:type="table" w:styleId="tab3" w:customStyle="1">
    <w:name w:val="tab3"/>
    <w:basedOn w:val="NormaleTabelle"/>
    <w:uiPriority w:val="99"/>
    <w:rsid w:val="005A0E4C"/>
    <w:pPr>
      <w:spacing w:after="0" w:line="240" w:lineRule="auto"/>
      <w:jc w:val="left"/>
    </w:pPr>
    <w:tblPr>
      <w:tblBorders>
        <w:top w:val="single" w:color="CD042E" w:themeColor="accent1" w:sz="6" w:space="0"/>
        <w:left w:val="single" w:color="CD042E" w:themeColor="accent1" w:sz="6" w:space="0"/>
        <w:bottom w:val="single" w:color="CD042E" w:themeColor="accent1" w:sz="6" w:space="0"/>
        <w:right w:val="single" w:color="CD042E" w:themeColor="accent1" w:sz="6" w:space="0"/>
        <w:insideH w:val="single" w:color="CD042E" w:themeColor="accent1" w:sz="6" w:space="0"/>
        <w:insideV w:val="single" w:color="CD042E" w:themeColor="accent1" w:sz="6" w:space="0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insideH w:val="single" w:color="FFFFFF" w:themeColor="background1" w:sz="6" w:space="0"/>
          <w:insideV w:val="single" w:color="FFFFFF" w:themeColor="background1" w:sz="6" w:space="0"/>
        </w:tcBorders>
        <w:shd w:val="clear" w:color="auto" w:fill="CD042E" w:themeFill="accent1"/>
      </w:tcPr>
    </w:tblStylePr>
    <w:tblStylePr w:type="firstCol">
      <w:pPr>
        <w:jc w:val="left"/>
      </w:pPr>
      <w:tblPr/>
      <w:tcPr>
        <w:shd w:val="clear" w:color="auto" w:fill="EEECE1" w:themeFill="background2"/>
        <w:vAlign w:val="center"/>
      </w:tcPr>
    </w:tblStylePr>
  </w:style>
  <w:style w:type="paragraph" w:styleId="L1" w:customStyle="1">
    <w:name w:val="L 1"/>
    <w:basedOn w:val="Standard"/>
    <w:link w:val="L1Zchn"/>
    <w:uiPriority w:val="3"/>
    <w:qFormat/>
    <w:rsid w:val="00801159"/>
    <w:pPr>
      <w:numPr>
        <w:numId w:val="40"/>
      </w:numPr>
      <w:spacing w:line="240" w:lineRule="auto"/>
      <w:jc w:val="both"/>
    </w:pPr>
  </w:style>
  <w:style w:type="numbering" w:styleId="ifbskriptgliederung" w:customStyle="1">
    <w:name w:val="ifb skript gliederung"/>
    <w:uiPriority w:val="99"/>
    <w:rsid w:val="00BA572F"/>
    <w:pPr>
      <w:numPr>
        <w:numId w:val="5"/>
      </w:numPr>
    </w:pPr>
  </w:style>
  <w:style w:type="character" w:styleId="Hervorhebung">
    <w:name w:val="Emphasis"/>
    <w:basedOn w:val="Absatz-Standardschriftart"/>
    <w:uiPriority w:val="20"/>
    <w:semiHidden/>
    <w:qFormat/>
    <w:rsid w:val="00976CAB"/>
    <w:rPr>
      <w:i/>
      <w:iCs/>
    </w:rPr>
  </w:style>
  <w:style w:type="paragraph" w:styleId="hervor" w:customStyle="1">
    <w:name w:val="hervor"/>
    <w:basedOn w:val="Standard"/>
    <w:link w:val="hervorZchn"/>
    <w:uiPriority w:val="4"/>
    <w:qFormat/>
    <w:rsid w:val="00976CAB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D042E" w:themeFill="accent1"/>
      <w:jc w:val="center"/>
    </w:pPr>
    <w:rPr>
      <w:b/>
      <w:color w:val="FFFFFF" w:themeColor="background1"/>
      <w:sz w:val="24"/>
    </w:rPr>
  </w:style>
  <w:style w:type="character" w:styleId="hervorZchn" w:customStyle="1">
    <w:name w:val="hervor Zchn"/>
    <w:basedOn w:val="Absatz-Standardschriftart"/>
    <w:link w:val="hervor"/>
    <w:uiPriority w:val="4"/>
    <w:rsid w:val="0049637F"/>
    <w:rPr>
      <w:b/>
      <w:color w:val="FFFFFF" w:themeColor="background1"/>
      <w:sz w:val="24"/>
      <w:shd w:val="clear" w:color="auto" w:fill="CD042E" w:themeFill="accent1"/>
    </w:rPr>
  </w:style>
  <w:style w:type="character" w:styleId="Fett">
    <w:name w:val="Strong"/>
    <w:basedOn w:val="Absatz-Standardschriftart"/>
    <w:uiPriority w:val="4"/>
    <w:qFormat/>
    <w:rsid w:val="00387654"/>
    <w:rPr>
      <w:b/>
      <w:bCs/>
    </w:rPr>
  </w:style>
  <w:style w:type="character" w:styleId="kursiv" w:customStyle="1">
    <w:name w:val="kursiv"/>
    <w:basedOn w:val="Absatz-Standardschriftart"/>
    <w:uiPriority w:val="4"/>
    <w:qFormat/>
    <w:rsid w:val="00CE1EB8"/>
    <w:rPr>
      <w:i/>
    </w:rPr>
  </w:style>
  <w:style w:type="character" w:styleId="ohne" w:customStyle="1">
    <w:name w:val="ohne"/>
    <w:uiPriority w:val="4"/>
    <w:qFormat/>
    <w:rsid w:val="00CE1EB8"/>
    <w:rPr>
      <w:b w:val="0"/>
      <w:bCs w:val="0"/>
    </w:rPr>
  </w:style>
  <w:style w:type="table" w:styleId="tab3zentriert" w:customStyle="1">
    <w:name w:val="tab3_zentriert"/>
    <w:basedOn w:val="HelleListe"/>
    <w:uiPriority w:val="99"/>
    <w:rsid w:val="00E11EAA"/>
    <w:pPr>
      <w:jc w:val="center"/>
    </w:pPr>
    <w:tblPr>
      <w:tblBorders>
        <w:top w:val="single" w:color="CD042E" w:themeColor="accent1" w:sz="4" w:space="0"/>
        <w:left w:val="single" w:color="CD042E" w:themeColor="accent1" w:sz="4" w:space="0"/>
        <w:bottom w:val="single" w:color="CD042E" w:themeColor="accent1" w:sz="4" w:space="0"/>
        <w:right w:val="single" w:color="CD042E" w:themeColor="accent1" w:sz="4" w:space="0"/>
        <w:insideH w:val="single" w:color="CD042E" w:themeColor="accent1" w:sz="4" w:space="0"/>
        <w:insideV w:val="single" w:color="CD042E" w:themeColor="accent1" w:sz="4" w:space="0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insideH w:val="single" w:color="FFFFFF" w:themeColor="background1" w:sz="6" w:space="0"/>
          <w:insideV w:val="single" w:color="FFFFFF" w:themeColor="background1" w:sz="6" w:space="0"/>
        </w:tcBorders>
        <w:shd w:val="clear" w:color="auto" w:fill="CD04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  <w:shd w:val="clear" w:color="auto" w:fill="EEECE1" w:themeFill="background2"/>
      </w:tcPr>
    </w:tblStylePr>
    <w:tblStylePr w:type="lastCol">
      <w:rPr>
        <w:b/>
        <w:bCs/>
      </w:rPr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band1Vert"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band2Vert"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band1Horz"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band2Horz">
      <w:tblPr/>
      <w:tcPr>
        <w:tcBorders>
          <w:top w:val="single" w:color="CD042E" w:themeColor="accent1" w:sz="4" w:space="0"/>
          <w:left w:val="single" w:color="CD042E" w:themeColor="accent1" w:sz="4" w:space="0"/>
          <w:bottom w:val="single" w:color="CD042E" w:themeColor="accent1" w:sz="4" w:space="0"/>
          <w:right w:val="single" w:color="CD042E" w:themeColor="accent1" w:sz="4" w:space="0"/>
          <w:insideH w:val="single" w:color="CD042E" w:themeColor="accent1" w:sz="4" w:space="0"/>
          <w:insideV w:val="single" w:color="CD042E" w:themeColor="accent1" w:sz="4" w:space="0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tab1zentiert" w:customStyle="1">
    <w:name w:val="tab1_zentiert"/>
    <w:basedOn w:val="tab1"/>
    <w:uiPriority w:val="99"/>
    <w:rsid w:val="005A0E4C"/>
    <w:pPr>
      <w:jc w:val="center"/>
    </w:pPr>
    <w:tblPr/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color="CD042E" w:themeColor="accent1" w:sz="6" w:space="0"/>
          <w:left w:val="single" w:color="CD042E" w:themeColor="accent1" w:sz="6" w:space="0"/>
          <w:bottom w:val="single" w:color="CD042E" w:themeColor="accent1" w:sz="6" w:space="0"/>
          <w:right w:val="single" w:color="CD042E" w:themeColor="accent1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CD042E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color="CD042E" w:themeColor="accent1" w:sz="6" w:space="0"/>
          <w:left w:val="single" w:color="CD042E" w:themeColor="accent1" w:sz="6" w:space="0"/>
          <w:bottom w:val="single" w:color="CD042E" w:themeColor="accent1" w:sz="6" w:space="0"/>
          <w:right w:val="single" w:color="CD042E" w:themeColor="accent1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CD042E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D9D3C9" w:themeFill="accent3"/>
      </w:tcPr>
    </w:tblStylePr>
    <w:tblStylePr w:type="lastCol">
      <w:pPr>
        <w:jc w:val="center"/>
      </w:pPr>
      <w:rPr>
        <w:rFonts w:ascii="Arial" w:hAnsi="Arial"/>
        <w:color w:val="auto"/>
        <w:sz w:val="21"/>
      </w:rPr>
      <w:tblPr/>
      <w:tcPr>
        <w:tcBorders>
          <w:insideH w:val="single" w:color="FFFFFF" w:themeColor="background1" w:sz="4" w:space="0"/>
          <w:insideV w:val="single" w:color="FFFFFF" w:themeColor="background1" w:sz="4" w:space="0"/>
        </w:tcBorders>
        <w:shd w:val="clear" w:color="auto" w:fill="D9D3C9" w:themeFill="accent3"/>
        <w:vAlign w:val="center"/>
      </w:tcPr>
    </w:tblStylePr>
    <w:tblStylePr w:type="band1Vert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2Vert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1Horz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  <w:tblStylePr w:type="band2Horz">
      <w:tblPr/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cBorders>
      </w:tcPr>
    </w:tblStylePr>
  </w:style>
  <w:style w:type="table" w:styleId="tab2zentriert" w:customStyle="1">
    <w:name w:val="tab2_zentriert"/>
    <w:basedOn w:val="tab2"/>
    <w:uiPriority w:val="99"/>
    <w:rsid w:val="005A0E4C"/>
    <w:pPr>
      <w:jc w:val="center"/>
    </w:pPr>
    <w:tblPr/>
    <w:tblStylePr w:type="firstRow">
      <w:rPr>
        <w:b/>
        <w:color w:val="FFFFFF" w:themeColor="background1"/>
      </w:rPr>
      <w:tblPr/>
      <w:tcPr>
        <w:tcBorders>
          <w:top w:val="single" w:color="555555" w:themeColor="accent2" w:sz="6" w:space="0"/>
          <w:left w:val="single" w:color="555555" w:themeColor="accent2" w:sz="6" w:space="0"/>
          <w:bottom w:val="single" w:color="555555" w:themeColor="accent2" w:sz="6" w:space="0"/>
          <w:right w:val="single" w:color="555555" w:themeColor="accent2" w:sz="6" w:space="0"/>
          <w:insideH w:val="single" w:color="FFFFFF" w:themeColor="background1" w:sz="6" w:space="0"/>
          <w:insideV w:val="single" w:color="FFFFFF" w:themeColor="background1" w:sz="6" w:space="0"/>
          <w:tl2br w:val="nil"/>
          <w:tr2bl w:val="nil"/>
        </w:tcBorders>
        <w:shd w:val="clear" w:color="auto" w:fill="555555" w:themeFill="accent2"/>
      </w:tcPr>
    </w:tblStylePr>
    <w:tblStylePr w:type="firstCol">
      <w:rPr>
        <w:color w:val="auto"/>
      </w:rPr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lastCol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1Vert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2Vert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1Horz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  <w:tblStylePr w:type="band2Horz">
      <w:tblPr/>
      <w:tcPr>
        <w:tcBorders>
          <w:insideH w:val="single" w:color="555555" w:themeColor="accent2" w:sz="6" w:space="0"/>
          <w:insideV w:val="single" w:color="555555" w:themeColor="accent2" w:sz="6" w:space="0"/>
        </w:tcBorders>
      </w:tcPr>
    </w:tblStylePr>
  </w:style>
  <w:style w:type="table" w:styleId="HelleListe">
    <w:name w:val="Light List"/>
    <w:basedOn w:val="NormaleTabelle"/>
    <w:uiPriority w:val="61"/>
    <w:locked/>
    <w:rsid w:val="00AC326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Linielang" w:customStyle="1">
    <w:name w:val="Linie lang"/>
    <w:basedOn w:val="Standard"/>
    <w:link w:val="LinielangZchn"/>
    <w:uiPriority w:val="3"/>
    <w:qFormat/>
    <w:rsid w:val="005C636B"/>
    <w:pPr>
      <w:tabs>
        <w:tab w:val="right" w:leader="underscore" w:pos="9071"/>
      </w:tabs>
      <w:spacing w:before="160" w:line="360" w:lineRule="auto"/>
    </w:pPr>
    <w:rPr>
      <w:b/>
    </w:rPr>
  </w:style>
  <w:style w:type="character" w:styleId="LinielangZchn" w:customStyle="1">
    <w:name w:val="Linie lang Zchn"/>
    <w:basedOn w:val="Absatz-Standardschriftart"/>
    <w:link w:val="Linielang"/>
    <w:uiPriority w:val="3"/>
    <w:rsid w:val="0049637F"/>
    <w:rPr>
      <w:b/>
    </w:rPr>
  </w:style>
  <w:style w:type="character" w:styleId="unterstrichen" w:customStyle="1">
    <w:name w:val="unterstrichen"/>
    <w:basedOn w:val="Fett"/>
    <w:uiPriority w:val="4"/>
    <w:qFormat/>
    <w:rsid w:val="00B07691"/>
    <w:rPr>
      <w:b w:val="0"/>
      <w:bCs/>
      <w:u w:val="single"/>
    </w:rPr>
  </w:style>
  <w:style w:type="paragraph" w:styleId="links" w:customStyle="1">
    <w:name w:val="links"/>
    <w:basedOn w:val="Standard"/>
    <w:uiPriority w:val="4"/>
    <w:rsid w:val="00CD14E7"/>
    <w:rPr>
      <w:rFonts w:eastAsia="Times New Roman" w:cs="Times New Roman"/>
      <w:iCs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6244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5A6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A6244"/>
    <w:rPr>
      <w:vertAlign w:val="superscript"/>
    </w:rPr>
  </w:style>
  <w:style w:type="character" w:styleId="hoch" w:customStyle="1">
    <w:name w:val="hoch"/>
    <w:basedOn w:val="Absatz-Standardschriftart"/>
    <w:uiPriority w:val="4"/>
    <w:qFormat/>
    <w:rsid w:val="005D2837"/>
    <w:rPr>
      <w:vertAlign w:val="superscript"/>
    </w:rPr>
  </w:style>
  <w:style w:type="character" w:styleId="tief" w:customStyle="1">
    <w:name w:val="tief"/>
    <w:basedOn w:val="Absatz-Standardschriftart"/>
    <w:uiPriority w:val="4"/>
    <w:qFormat/>
    <w:rsid w:val="005D2837"/>
    <w:rPr>
      <w:vertAlign w:val="subscript"/>
    </w:rPr>
  </w:style>
  <w:style w:type="table" w:styleId="HelleSchattierung-Akzent5">
    <w:name w:val="Light Shading Accent 5"/>
    <w:basedOn w:val="NormaleTabelle"/>
    <w:uiPriority w:val="60"/>
    <w:locked/>
    <w:rsid w:val="00BC1D54"/>
    <w:pPr>
      <w:spacing w:after="0" w:line="240" w:lineRule="auto"/>
    </w:pPr>
    <w:rPr>
      <w:color w:val="3B761B" w:themeColor="accent5" w:themeShade="BF"/>
    </w:rPr>
    <w:tblPr>
      <w:tblStyleRowBandSize w:val="1"/>
      <w:tblStyleColBandSize w:val="1"/>
      <w:tblBorders>
        <w:top w:val="single" w:color="509F25" w:themeColor="accent5" w:sz="8" w:space="0"/>
        <w:bottom w:val="single" w:color="509F2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09F25" w:themeColor="accent5" w:sz="8" w:space="0"/>
          <w:left w:val="nil"/>
          <w:bottom w:val="single" w:color="509F2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09F25" w:themeColor="accent5" w:sz="8" w:space="0"/>
          <w:left w:val="nil"/>
          <w:bottom w:val="single" w:color="509F2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C0" w:themeFill="accent5" w:themeFillTint="3F"/>
      </w:tcPr>
    </w:tblStylePr>
  </w:style>
  <w:style w:type="table" w:styleId="HelleSchattierung-Akzent1">
    <w:name w:val="Light Shading Accent 1"/>
    <w:basedOn w:val="NormaleTabelle"/>
    <w:uiPriority w:val="60"/>
    <w:locked/>
    <w:rsid w:val="00BC1D54"/>
    <w:pPr>
      <w:spacing w:after="0" w:line="240" w:lineRule="auto"/>
    </w:pPr>
    <w:rPr>
      <w:color w:val="990322" w:themeColor="accent1" w:themeShade="BF"/>
    </w:rPr>
    <w:tblPr>
      <w:tblStyleRowBandSize w:val="1"/>
      <w:tblStyleColBandSize w:val="1"/>
      <w:tblBorders>
        <w:top w:val="single" w:color="CD042E" w:themeColor="accent1" w:sz="8" w:space="0"/>
        <w:bottom w:val="single" w:color="CD042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D042E" w:themeColor="accent1" w:sz="8" w:space="0"/>
          <w:left w:val="nil"/>
          <w:bottom w:val="single" w:color="CD042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042E" w:themeColor="accent1" w:sz="8" w:space="0"/>
          <w:left w:val="nil"/>
          <w:bottom w:val="single" w:color="CD042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5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5C4" w:themeFill="accent1" w:themeFillTint="3F"/>
      </w:tcPr>
    </w:tblStylePr>
  </w:style>
  <w:style w:type="paragraph" w:styleId="hervorgrau" w:customStyle="1">
    <w:name w:val="hervor grau"/>
    <w:basedOn w:val="hervor"/>
    <w:uiPriority w:val="4"/>
    <w:rsid w:val="0084381B"/>
    <w:pPr>
      <w:shd w:val="clear" w:color="auto" w:fill="999999" w:themeFill="accent2" w:themeFillTint="99"/>
      <w:jc w:val="left"/>
    </w:pPr>
    <w:rPr>
      <w:rFonts w:eastAsia="Times New Roman" w:cs="Times New Roman"/>
      <w:bCs/>
      <w:szCs w:val="20"/>
    </w:rPr>
  </w:style>
  <w:style w:type="paragraph" w:styleId="berohne" w:customStyle="1">
    <w:name w:val="über ohne"/>
    <w:basedOn w:val="ber1"/>
    <w:link w:val="berohneZchn"/>
    <w:qFormat/>
    <w:rsid w:val="00BA572F"/>
    <w:pPr>
      <w:numPr>
        <w:ilvl w:val="0"/>
      </w:numPr>
    </w:pPr>
  </w:style>
  <w:style w:type="character" w:styleId="berohneZchn" w:customStyle="1">
    <w:name w:val="über ohne Zchn"/>
    <w:basedOn w:val="ber1Zchn"/>
    <w:link w:val="berohne"/>
    <w:rsid w:val="00BA572F"/>
    <w:rPr>
      <w:b/>
      <w:color w:val="555555" w:themeColor="accent2"/>
      <w:sz w:val="26"/>
      <w:szCs w:val="26"/>
    </w:rPr>
  </w:style>
  <w:style w:type="paragraph" w:styleId="aufweiter" w:customStyle="1">
    <w:name w:val="auf weiter"/>
    <w:basedOn w:val="aufviereck"/>
    <w:qFormat/>
    <w:rsid w:val="003E2AAD"/>
    <w:pPr>
      <w:numPr>
        <w:ilvl w:val="0"/>
        <w:numId w:val="0"/>
      </w:numPr>
      <w:tabs>
        <w:tab w:val="num" w:pos="567"/>
      </w:tabs>
      <w:ind w:left="567"/>
      <w:jc w:val="both"/>
    </w:pPr>
    <w:rPr>
      <w:rFonts w:eastAsia="Times New Roman" w:cs="Times New Roman"/>
      <w:szCs w:val="20"/>
    </w:rPr>
  </w:style>
  <w:style w:type="numbering" w:styleId="ListeAufzhlung" w:customStyle="1">
    <w:name w:val="Liste Aufzählung"/>
    <w:uiPriority w:val="99"/>
    <w:rsid w:val="00CB6154"/>
    <w:pPr>
      <w:numPr>
        <w:numId w:val="23"/>
      </w:numPr>
    </w:pPr>
  </w:style>
  <w:style w:type="character" w:styleId="L1Zchn" w:customStyle="1">
    <w:name w:val="L 1 Zchn"/>
    <w:basedOn w:val="Absatz-Standardschriftart"/>
    <w:link w:val="L1"/>
    <w:uiPriority w:val="3"/>
    <w:rsid w:val="00801159"/>
  </w:style>
  <w:style w:type="paragraph" w:styleId="L1weiter" w:customStyle="1">
    <w:name w:val="L 1 weiter"/>
    <w:basedOn w:val="L1"/>
    <w:uiPriority w:val="3"/>
    <w:rsid w:val="00801159"/>
    <w:pPr>
      <w:numPr>
        <w:ilvl w:val="1"/>
      </w:numPr>
    </w:pPr>
    <w:rPr>
      <w:rFonts w:eastAsia="Times New Roman" w:cs="Times New Roman"/>
      <w:bCs/>
      <w:szCs w:val="20"/>
    </w:rPr>
  </w:style>
  <w:style w:type="paragraph" w:styleId="L2" w:customStyle="1">
    <w:name w:val="L 2"/>
    <w:basedOn w:val="Standard"/>
    <w:link w:val="L2Zchn"/>
    <w:uiPriority w:val="3"/>
    <w:qFormat/>
    <w:rsid w:val="00801159"/>
    <w:pPr>
      <w:numPr>
        <w:ilvl w:val="2"/>
        <w:numId w:val="40"/>
      </w:numPr>
      <w:spacing w:line="240" w:lineRule="auto"/>
      <w:jc w:val="both"/>
    </w:pPr>
    <w:rPr>
      <w:noProof/>
    </w:rPr>
  </w:style>
  <w:style w:type="character" w:styleId="L2Zchn" w:customStyle="1">
    <w:name w:val="L 2 Zchn"/>
    <w:basedOn w:val="Absatz-Standardschriftart"/>
    <w:link w:val="L2"/>
    <w:uiPriority w:val="3"/>
    <w:rsid w:val="00801159"/>
    <w:rPr>
      <w:noProof/>
    </w:rPr>
  </w:style>
  <w:style w:type="paragraph" w:styleId="L2weiter" w:customStyle="1">
    <w:name w:val="L 2 weiter"/>
    <w:basedOn w:val="L2"/>
    <w:uiPriority w:val="3"/>
    <w:rsid w:val="00801159"/>
    <w:pPr>
      <w:numPr>
        <w:ilvl w:val="3"/>
      </w:numPr>
    </w:pPr>
    <w:rPr>
      <w:rFonts w:eastAsia="Times New Roman" w:cs="Times New Roman"/>
      <w:szCs w:val="20"/>
    </w:rPr>
  </w:style>
  <w:style w:type="paragraph" w:styleId="L3" w:customStyle="1">
    <w:name w:val="L 3"/>
    <w:basedOn w:val="Standard"/>
    <w:link w:val="L3Zchn"/>
    <w:uiPriority w:val="3"/>
    <w:qFormat/>
    <w:rsid w:val="00801159"/>
    <w:pPr>
      <w:numPr>
        <w:ilvl w:val="4"/>
        <w:numId w:val="40"/>
      </w:numPr>
      <w:spacing w:before="80" w:after="80" w:line="240" w:lineRule="auto"/>
      <w:contextualSpacing/>
      <w:jc w:val="both"/>
    </w:pPr>
    <w:rPr>
      <w:noProof/>
    </w:rPr>
  </w:style>
  <w:style w:type="character" w:styleId="L3Zchn" w:customStyle="1">
    <w:name w:val="L 3 Zchn"/>
    <w:basedOn w:val="Absatz-Standardschriftart"/>
    <w:link w:val="L3"/>
    <w:uiPriority w:val="3"/>
    <w:rsid w:val="00801159"/>
    <w:rPr>
      <w:noProof/>
    </w:rPr>
  </w:style>
  <w:style w:type="paragraph" w:styleId="L3weiter" w:customStyle="1">
    <w:name w:val="L 3 weiter"/>
    <w:basedOn w:val="L3"/>
    <w:uiPriority w:val="3"/>
    <w:rsid w:val="001C2420"/>
    <w:pPr>
      <w:numPr>
        <w:ilvl w:val="6"/>
      </w:numPr>
      <w:spacing w:after="160"/>
    </w:pPr>
    <w:rPr>
      <w:rFonts w:eastAsia="Times New Roman" w:cs="Times New Roman"/>
      <w:szCs w:val="20"/>
    </w:rPr>
  </w:style>
  <w:style w:type="paragraph" w:styleId="L4" w:customStyle="1">
    <w:name w:val="L 4"/>
    <w:basedOn w:val="Standard"/>
    <w:link w:val="L4Zchn"/>
    <w:uiPriority w:val="3"/>
    <w:qFormat/>
    <w:rsid w:val="00801159"/>
    <w:pPr>
      <w:numPr>
        <w:ilvl w:val="5"/>
        <w:numId w:val="40"/>
      </w:numPr>
      <w:spacing w:before="80" w:after="80" w:line="240" w:lineRule="auto"/>
      <w:jc w:val="both"/>
    </w:pPr>
    <w:rPr>
      <w:noProof/>
    </w:rPr>
  </w:style>
  <w:style w:type="character" w:styleId="L4Zchn" w:customStyle="1">
    <w:name w:val="L 4 Zchn"/>
    <w:basedOn w:val="Absatz-Standardschriftart"/>
    <w:link w:val="L4"/>
    <w:uiPriority w:val="3"/>
    <w:rsid w:val="00801159"/>
    <w:rPr>
      <w:noProof/>
    </w:rPr>
  </w:style>
  <w:style w:type="paragraph" w:styleId="L5" w:customStyle="1">
    <w:name w:val="L 5"/>
    <w:basedOn w:val="Standard"/>
    <w:link w:val="L5Zchn"/>
    <w:uiPriority w:val="3"/>
    <w:rsid w:val="00801159"/>
    <w:pPr>
      <w:numPr>
        <w:ilvl w:val="7"/>
        <w:numId w:val="40"/>
      </w:numPr>
      <w:jc w:val="both"/>
    </w:pPr>
  </w:style>
  <w:style w:type="character" w:styleId="L5Zchn" w:customStyle="1">
    <w:name w:val="L 5 Zchn"/>
    <w:basedOn w:val="Absatz-Standardschriftart"/>
    <w:link w:val="L5"/>
    <w:uiPriority w:val="3"/>
    <w:rsid w:val="00801159"/>
  </w:style>
  <w:style w:type="paragraph" w:styleId="L5weiter" w:customStyle="1">
    <w:name w:val="L 5 weiter"/>
    <w:basedOn w:val="L5"/>
    <w:link w:val="L5weiterZchn"/>
    <w:uiPriority w:val="3"/>
    <w:qFormat/>
    <w:rsid w:val="00801159"/>
    <w:pPr>
      <w:numPr>
        <w:ilvl w:val="8"/>
      </w:numPr>
    </w:pPr>
  </w:style>
  <w:style w:type="character" w:styleId="L5weiterZchn" w:customStyle="1">
    <w:name w:val="L 5 weiter Zchn"/>
    <w:basedOn w:val="L5Zchn"/>
    <w:link w:val="L5weiter"/>
    <w:uiPriority w:val="3"/>
    <w:rsid w:val="00801159"/>
  </w:style>
  <w:style w:type="numbering" w:styleId="IFBAufzhlung" w:customStyle="1">
    <w:name w:val="IFB Aufzählung"/>
    <w:uiPriority w:val="99"/>
    <w:rsid w:val="00801159"/>
    <w:pPr>
      <w:numPr>
        <w:numId w:val="37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7B7A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7B7A58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7B7A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7B7A58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B7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4EED4A0E54651869277F97AA47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8D315-42F4-47B2-A895-8C6DA780CCF2}"/>
      </w:docPartPr>
      <w:docPartBody>
        <w:p w:rsidR="00D2441E" w:rsidRDefault="00D2441E">
          <w:pPr>
            <w:pStyle w:val="3BA4EED4A0E54651869277F97AA4756E"/>
          </w:pPr>
          <w:r w:rsidRPr="00954FE8">
            <w:rPr>
              <w:rStyle w:val="Platzhaltertext"/>
            </w:rPr>
            <w:t>Hier klicken und das Thema eingeben.</w:t>
          </w:r>
        </w:p>
      </w:docPartBody>
    </w:docPart>
    <w:docPart>
      <w:docPartPr>
        <w:name w:val="59520B780B0A47A78DD740A0F7D7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D55F4-379B-4711-B481-282F4782C818}"/>
      </w:docPartPr>
      <w:docPartBody>
        <w:p w:rsidR="00D2441E" w:rsidRDefault="00D2441E">
          <w:pPr>
            <w:pStyle w:val="59520B780B0A47A78DD740A0F7D7153C"/>
          </w:pPr>
          <w:r w:rsidRPr="00954FE8">
            <w:rPr>
              <w:rStyle w:val="Platzhaltertext"/>
            </w:rPr>
            <w:t>Hier klicken und den Referentennamen eingeben.</w:t>
          </w:r>
        </w:p>
      </w:docPartBody>
    </w:docPart>
    <w:docPart>
      <w:docPartPr>
        <w:name w:val="B77BF5A7907449DFB64952F5B772A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C1D78-1167-4A01-A489-1A9A3A1ADCFC}"/>
      </w:docPartPr>
      <w:docPartBody>
        <w:p w:rsidR="00D2441E" w:rsidRDefault="00D2441E">
          <w:pPr>
            <w:pStyle w:val="B77BF5A7907449DFB64952F5B772A9D1"/>
          </w:pPr>
          <w:r w:rsidRPr="00954FE8">
            <w:rPr>
              <w:rStyle w:val="Platzhaltertext"/>
            </w:rPr>
            <w:t>Seite aus Baustein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E"/>
    <w:rsid w:val="005E2863"/>
    <w:rsid w:val="00D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FFC000" w:themeColor="accent4"/>
    </w:rPr>
  </w:style>
  <w:style w:type="paragraph" w:customStyle="1" w:styleId="3BA4EED4A0E54651869277F97AA4756E">
    <w:name w:val="3BA4EED4A0E54651869277F97AA4756E"/>
  </w:style>
  <w:style w:type="paragraph" w:customStyle="1" w:styleId="59520B780B0A47A78DD740A0F7D7153C">
    <w:name w:val="59520B780B0A47A78DD740A0F7D7153C"/>
  </w:style>
  <w:style w:type="paragraph" w:customStyle="1" w:styleId="B77BF5A7907449DFB64952F5B772A9D1">
    <w:name w:val="B77BF5A7907449DFB64952F5B772A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ifb_musterschema">
      <a:dk1>
        <a:sysClr val="windowText" lastClr="000000"/>
      </a:dk1>
      <a:lt1>
        <a:sysClr val="window" lastClr="FFFFFF"/>
      </a:lt1>
      <a:dk2>
        <a:srgbClr val="CD042E"/>
      </a:dk2>
      <a:lt2>
        <a:srgbClr val="EEECE1"/>
      </a:lt2>
      <a:accent1>
        <a:srgbClr val="CD042E"/>
      </a:accent1>
      <a:accent2>
        <a:srgbClr val="555555"/>
      </a:accent2>
      <a:accent3>
        <a:srgbClr val="D9D3C9"/>
      </a:accent3>
      <a:accent4>
        <a:srgbClr val="EE7F00"/>
      </a:accent4>
      <a:accent5>
        <a:srgbClr val="509F25"/>
      </a:accent5>
      <a:accent6>
        <a:srgbClr val="000000"/>
      </a:accent6>
      <a:hlink>
        <a:srgbClr val="000000"/>
      </a:hlink>
      <a:folHlink>
        <a:srgbClr val="EE7F00"/>
      </a:folHlink>
    </a:clrScheme>
    <a:fontScheme name="ifb_schriftmus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Verfolger/>
  <Referent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3b513-fe92-4f1c-b479-013fdbc89699" xsi:nil="true"/>
    <lcf76f155ced4ddcb4097134ff3c332f xmlns="9b0e2401-1ee3-4cc9-a7cb-c4b2b39117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F6EB6F6B36F489CFA7F29106E8783" ma:contentTypeVersion="16" ma:contentTypeDescription="Ein neues Dokument erstellen." ma:contentTypeScope="" ma:versionID="f6849b0b9a7a08c639686b86018bdb50">
  <xsd:schema xmlns:xsd="http://www.w3.org/2001/XMLSchema" xmlns:xs="http://www.w3.org/2001/XMLSchema" xmlns:p="http://schemas.microsoft.com/office/2006/metadata/properties" xmlns:ns2="9b0e2401-1ee3-4cc9-a7cb-c4b2b39117ce" xmlns:ns3="3b63b513-fe92-4f1c-b479-013fdbc89699" targetNamespace="http://schemas.microsoft.com/office/2006/metadata/properties" ma:root="true" ma:fieldsID="4a7bc8369970b85ccf9657b67d25f799" ns2:_="" ns3:_="">
    <xsd:import namespace="9b0e2401-1ee3-4cc9-a7cb-c4b2b39117ce"/>
    <xsd:import namespace="3b63b513-fe92-4f1c-b479-013fdbc89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2401-1ee3-4cc9-a7cb-c4b2b391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120daf2-6460-4cb9-a3c9-aab422646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b513-fe92-4f1c-b479-013fdbc89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21f81-5643-4f5b-ba09-7749487a61c9}" ma:internalName="TaxCatchAll" ma:showField="CatchAllData" ma:web="3b63b513-fe92-4f1c-b479-013fdbc89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E00FC-C0F3-43A8-AEA9-11B980CEE680}">
  <ds:schemaRefs/>
</ds:datastoreItem>
</file>

<file path=customXml/itemProps2.xml><?xml version="1.0" encoding="utf-8"?>
<ds:datastoreItem xmlns:ds="http://schemas.openxmlformats.org/officeDocument/2006/customXml" ds:itemID="{0FB4D25B-6FB6-4E64-B70C-82D3489B49A6}">
  <ds:schemaRefs>
    <ds:schemaRef ds:uri="http://schemas.microsoft.com/office/2006/documentManagement/types"/>
    <ds:schemaRef ds:uri="http://www.w3.org/XML/1998/namespace"/>
    <ds:schemaRef ds:uri="9b0e2401-1ee3-4cc9-a7cb-c4b2b39117ce"/>
    <ds:schemaRef ds:uri="3b63b513-fe92-4f1c-b479-013fdbc8969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227D4E-356D-4638-B21E-B4B6C1B57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58C11-0221-4718-9CDC-C88C49C4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2401-1ee3-4cc9-a7cb-c4b2b39117ce"/>
    <ds:schemaRef ds:uri="3b63b513-fe92-4f1c-b479-013fdbc89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A8A90D-163B-4AF7-AD30-320A4478D2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ifb KG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Martina Wendt</dc:creator>
  <lastModifiedBy>Christine Bergmann-Oehmichen</lastModifiedBy>
  <revision>85</revision>
  <dcterms:created xsi:type="dcterms:W3CDTF">2023-03-09T10:58:00.0000000Z</dcterms:created>
  <dcterms:modified xsi:type="dcterms:W3CDTF">2023-03-20T08:48:20.5479626Z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0x0101003B3F6EB6F6B36F489CFA7F29106E8783</vt:lpwstr>
  </property>
  <property fmtid="{D5CDD505-2E9C-101B-9397-08002B2CF9AE}" pid="3" name="MediaServiceImageTags">
    <vt:lpwstr/>
  </property>
</Properties>
</file>